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both"/>
        <w:rPr>
          <w:color w:val="000000" w:themeColor="text1"/>
          <w:sz w:val="84"/>
          <w:szCs w:val="84"/>
          <w14:textFill>
            <w14:solidFill>
              <w14:schemeClr w14:val="tx1"/>
            </w14:solidFill>
          </w14:textFill>
        </w:rPr>
      </w:pPr>
    </w:p>
    <w:p>
      <w:pPr>
        <w:widowControl/>
        <w:spacing w:line="1200" w:lineRule="exact"/>
        <w:jc w:val="center"/>
        <w:rPr>
          <w:sz w:val="84"/>
          <w:szCs w:val="84"/>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0000" w:themeColor="text1"/>
          <w:sz w:val="72"/>
          <w:szCs w:val="72"/>
          <w14:textFill>
            <w14:solidFill>
              <w14:schemeClr w14:val="tx1"/>
            </w14:solidFill>
          </w14:textFill>
        </w:rPr>
      </w:pPr>
    </w:p>
    <w:p>
      <w:pPr>
        <w:widowControl/>
        <w:jc w:val="center"/>
        <w:rPr>
          <w:rFonts w:asciiTheme="minorEastAsia" w:hAnsiTheme="minorEastAsia" w:eastAsiaTheme="minorEastAsia"/>
          <w:b/>
          <w:color w:val="000000" w:themeColor="text1"/>
          <w:sz w:val="72"/>
          <w:szCs w:val="72"/>
          <w14:textFill>
            <w14:solidFill>
              <w14:schemeClr w14:val="tx1"/>
            </w14:solidFill>
          </w14:textFill>
        </w:rPr>
      </w:pPr>
    </w:p>
    <w:p>
      <w:pPr>
        <w:widowControl/>
        <w:jc w:val="center"/>
        <w:rPr>
          <w:rFonts w:asciiTheme="minorEastAsia" w:hAnsiTheme="minorEastAsia" w:eastAsiaTheme="minorEastAsia"/>
          <w:b/>
          <w:color w:val="000000" w:themeColor="text1"/>
          <w:sz w:val="72"/>
          <w:szCs w:val="72"/>
          <w14:textFill>
            <w14:solidFill>
              <w14:schemeClr w14:val="tx1"/>
            </w14:solidFill>
          </w14:textFill>
        </w:rPr>
      </w:pPr>
    </w:p>
    <w:p>
      <w:pPr>
        <w:widowControl/>
        <w:jc w:val="center"/>
        <w:rPr>
          <w:rFonts w:asciiTheme="minorEastAsia" w:hAnsiTheme="minorEastAsia" w:eastAsiaTheme="minorEastAsia"/>
          <w:b/>
          <w:color w:val="000000" w:themeColor="text1"/>
          <w:sz w:val="72"/>
          <w:szCs w:val="72"/>
          <w14:textFill>
            <w14:solidFill>
              <w14:schemeClr w14:val="tx1"/>
            </w14:solidFill>
          </w14:textFill>
        </w:rPr>
      </w:pPr>
    </w:p>
    <w:p>
      <w:pPr>
        <w:widowControl/>
        <w:jc w:val="center"/>
        <w:rPr>
          <w:rFonts w:asciiTheme="minorEastAsia" w:hAnsiTheme="minorEastAsia" w:eastAsiaTheme="minorEastAsia"/>
          <w:b/>
          <w:color w:val="000000" w:themeColor="text1"/>
          <w:sz w:val="72"/>
          <w:szCs w:val="72"/>
          <w14:textFill>
            <w14:solidFill>
              <w14:schemeClr w14:val="tx1"/>
            </w14:solidFill>
          </w14:textFill>
        </w:rPr>
      </w:pPr>
    </w:p>
    <w:p>
      <w:pPr>
        <w:widowControl/>
        <w:jc w:val="center"/>
        <w:rPr>
          <w:rFonts w:asciiTheme="minorEastAsia" w:hAnsiTheme="minorEastAsia" w:eastAsiaTheme="minorEastAsia"/>
          <w:b/>
          <w:color w:val="000000" w:themeColor="text1"/>
          <w:sz w:val="72"/>
          <w:szCs w:val="72"/>
          <w14:textFill>
            <w14:solidFill>
              <w14:schemeClr w14:val="tx1"/>
            </w14:solidFill>
          </w14:textFill>
        </w:rPr>
      </w:pPr>
    </w:p>
    <w:p>
      <w:pPr>
        <w:widowControl/>
        <w:spacing w:after="0" w:line="600" w:lineRule="exact"/>
        <w:ind w:firstLine="883" w:firstLineChars="200"/>
        <w:jc w:val="left"/>
        <w:rPr>
          <w:rFonts w:hint="eastAsia" w:eastAsiaTheme="minorEastAsia"/>
          <w:b/>
          <w:color w:val="000000" w:themeColor="text1"/>
          <w:sz w:val="44"/>
          <w:szCs w:val="44"/>
          <w:lang w:eastAsia="zh-CN"/>
          <w14:textFill>
            <w14:solidFill>
              <w14:schemeClr w14:val="tx1"/>
            </w14:solidFill>
          </w14:textFill>
        </w:rPr>
      </w:pPr>
      <w:r>
        <w:rPr>
          <w:rFonts w:hint="eastAsia" w:ascii="仿宋" w:hAnsi="仿宋" w:eastAsia="仿宋" w:cs="仿宋"/>
          <w:b/>
          <w:bCs w:val="0"/>
          <w:color w:val="000000" w:themeColor="text1"/>
          <w:sz w:val="44"/>
          <w:szCs w:val="44"/>
          <w:lang w:eastAsia="zh-CN"/>
          <w14:textFill>
            <w14:solidFill>
              <w14:schemeClr w14:val="tx1"/>
            </w14:solidFill>
          </w14:textFill>
        </w:rPr>
        <w:t>中国共产主义青年团文安县委员会</w:t>
      </w:r>
    </w:p>
    <w:p>
      <w:pPr>
        <w:widowControl/>
        <w:spacing w:after="0" w:line="600" w:lineRule="exact"/>
        <w:ind w:firstLine="883" w:firstLineChars="200"/>
        <w:jc w:val="left"/>
        <w:rPr>
          <w:rFonts w:hint="eastAsia" w:eastAsiaTheme="minorEastAsia"/>
          <w:b/>
          <w:color w:val="000000" w:themeColor="text1"/>
          <w:sz w:val="44"/>
          <w:szCs w:val="44"/>
          <w:lang w:eastAsia="zh-CN"/>
          <w14:textFill>
            <w14:solidFill>
              <w14:schemeClr w14:val="tx1"/>
            </w14:solidFill>
          </w14:textFill>
        </w:rPr>
      </w:pPr>
    </w:p>
    <w:p>
      <w:pPr>
        <w:widowControl/>
        <w:spacing w:after="0" w:line="600" w:lineRule="exact"/>
        <w:ind w:firstLine="883" w:firstLineChars="200"/>
        <w:jc w:val="left"/>
        <w:rPr>
          <w:rFonts w:hint="eastAsia" w:eastAsiaTheme="minorEastAsia"/>
          <w:b/>
          <w:color w:val="000000" w:themeColor="text1"/>
          <w:sz w:val="44"/>
          <w:szCs w:val="44"/>
          <w:lang w:eastAsia="zh-CN"/>
          <w14:textFill>
            <w14:solidFill>
              <w14:schemeClr w14:val="tx1"/>
            </w14:solidFill>
          </w14:textFill>
        </w:rPr>
      </w:pP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中国共产主义青年团文安县委员会</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both"/>
        <w:rPr>
          <w:rFonts w:hint="eastAsia" w:hAnsi="宋体" w:asciiTheme="minorEastAsia" w:eastAsiaTheme="minorEastAsia"/>
          <w:color w:val="000000" w:themeColor="text1"/>
          <w:sz w:val="96"/>
          <w:szCs w:val="96"/>
          <w14:textFill>
            <w14:solidFill>
              <w14:schemeClr w14:val="tx1"/>
            </w14:solidFill>
          </w14:textFill>
        </w:rPr>
      </w:pPr>
    </w:p>
    <w:p>
      <w:pPr>
        <w:widowControl/>
        <w:jc w:val="both"/>
        <w:rPr>
          <w:rFonts w:hint="eastAsia" w:hAnsi="宋体" w:asciiTheme="minorEastAsia" w:eastAsiaTheme="minorEastAsia"/>
          <w:color w:val="000000" w:themeColor="text1"/>
          <w:sz w:val="96"/>
          <w:szCs w:val="96"/>
          <w14:textFill>
            <w14:solidFill>
              <w14:schemeClr w14:val="tx1"/>
            </w14:solidFill>
          </w14:textFill>
        </w:rPr>
      </w:pPr>
    </w:p>
    <w:p>
      <w:pPr>
        <w:widowControl/>
        <w:jc w:val="both"/>
        <w:rPr>
          <w:rFonts w:hint="eastAsia" w:hAnsi="宋体" w:asciiTheme="minorEastAsia" w:eastAsiaTheme="minorEastAsia"/>
          <w:color w:val="000000" w:themeColor="text1"/>
          <w:sz w:val="96"/>
          <w:szCs w:val="96"/>
          <w:lang w:eastAsia="zh-CN"/>
          <w14:textFill>
            <w14:solidFill>
              <w14:schemeClr w14:val="tx1"/>
            </w14:solidFill>
          </w14:textFill>
        </w:rPr>
      </w:pPr>
    </w:p>
    <w:p>
      <w:pPr>
        <w:widowControl/>
        <w:jc w:val="both"/>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spacing w:before="0" w:after="0" w:line="600" w:lineRule="exact"/>
        <w:jc w:val="left"/>
        <w:rPr>
          <w:rFonts w:ascii="黑体" w:eastAsia="黑体" w:cs="黑体" w:hAnsiTheme="minorHAnsi"/>
          <w:b w:val="0"/>
          <w:bCs w:val="0"/>
          <w:color w:val="000000" w:themeColor="text1"/>
          <w:kern w:val="0"/>
          <w:sz w:val="32"/>
          <w:szCs w:val="32"/>
          <w14:textFill>
            <w14:solidFill>
              <w14:schemeClr w14:val="tx1"/>
            </w14:solidFill>
          </w14:textFill>
        </w:rPr>
      </w:pPr>
      <w:r>
        <w:rPr>
          <w:rFonts w:hint="eastAsia" w:ascii="黑体" w:eastAsia="黑体" w:cs="黑体" w:hAnsiTheme="minorHAnsi"/>
          <w:b w:val="0"/>
          <w:bCs w:val="0"/>
          <w:color w:val="000000" w:themeColor="text1"/>
          <w:kern w:val="0"/>
          <w:sz w:val="32"/>
          <w:szCs w:val="32"/>
          <w14:textFill>
            <w14:solidFill>
              <w14:schemeClr w14:val="tx1"/>
            </w14:solidFill>
          </w14:textFill>
        </w:rPr>
        <w:t>一、部门职责</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t xml:space="preserve">   </w:t>
      </w:r>
      <w:r>
        <w:rPr>
          <w:rFonts w:hint="eastAsia" w:ascii="仿宋_GB2312" w:eastAsia="仿宋_GB2312" w:cs="ArialUnicodeMS" w:hAnsiTheme="minorHAnsi"/>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lang w:eastAsia="zh-CN"/>
          <w14:textFill>
            <w14:solidFill>
              <w14:schemeClr w14:val="tx1"/>
            </w14:solidFill>
          </w14:textFill>
        </w:rPr>
        <w:t>领导全县共青团工作，指导少先队工作，对全县性青年社团组织进行指导和管理。</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2、</w:t>
      </w:r>
      <w:r>
        <w:rPr>
          <w:rFonts w:hint="eastAsia" w:ascii="仿宋" w:hAnsi="仿宋" w:eastAsia="仿宋" w:cs="仿宋"/>
          <w:color w:val="000000" w:themeColor="text1"/>
          <w:kern w:val="0"/>
          <w:sz w:val="32"/>
          <w:szCs w:val="32"/>
          <w:lang w:eastAsia="zh-CN"/>
          <w14:textFill>
            <w14:solidFill>
              <w14:schemeClr w14:val="tx1"/>
            </w14:solidFill>
          </w14:textFill>
        </w:rPr>
        <w:t>参与制定本县的青少年事业发展规划和青少年工作方针、政策，对青年工作院校、青少年活动阵地和青少年服务机构的建设等事务进行规划和管理。</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3、</w:t>
      </w:r>
      <w:r>
        <w:rPr>
          <w:rFonts w:hint="eastAsia" w:ascii="仿宋" w:hAnsi="仿宋" w:eastAsia="仿宋" w:cs="仿宋"/>
          <w:color w:val="000000" w:themeColor="text1"/>
          <w:kern w:val="0"/>
          <w:sz w:val="32"/>
          <w:szCs w:val="32"/>
          <w:lang w:eastAsia="zh-CN"/>
          <w14:textFill>
            <w14:solidFill>
              <w14:schemeClr w14:val="tx1"/>
            </w14:solidFill>
          </w14:textFill>
        </w:rPr>
        <w:t>参与本县有关青少年事务的法律、地方性法规的制定和实施，协助县委和县政府处理、协调与青少年利益相关的事务。</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4、</w:t>
      </w:r>
      <w:r>
        <w:rPr>
          <w:rFonts w:hint="eastAsia" w:ascii="仿宋" w:hAnsi="仿宋" w:eastAsia="仿宋" w:cs="仿宋"/>
          <w:color w:val="000000" w:themeColor="text1"/>
          <w:kern w:val="0"/>
          <w:sz w:val="32"/>
          <w:szCs w:val="32"/>
          <w:lang w:eastAsia="zh-CN"/>
          <w14:textFill>
            <w14:solidFill>
              <w14:schemeClr w14:val="tx1"/>
            </w14:solidFill>
          </w14:textFill>
        </w:rPr>
        <w:t>调查青年思想动态和青年工作状况，研究青少年运动、青少年工作理论和思想教育问题，提出相应对策，开展各种活动。</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5、</w:t>
      </w:r>
      <w:r>
        <w:rPr>
          <w:rFonts w:hint="eastAsia" w:ascii="仿宋" w:hAnsi="仿宋" w:eastAsia="仿宋" w:cs="仿宋"/>
          <w:color w:val="000000" w:themeColor="text1"/>
          <w:kern w:val="0"/>
          <w:sz w:val="32"/>
          <w:szCs w:val="32"/>
          <w:lang w:eastAsia="zh-CN"/>
          <w14:textFill>
            <w14:solidFill>
              <w14:schemeClr w14:val="tx1"/>
            </w14:solidFill>
          </w14:textFill>
        </w:rPr>
        <w:t>协助县政府教育部门做好中小学生的教育管理工作，维护学校稳定和社会安定团结。</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6、</w:t>
      </w:r>
      <w:r>
        <w:rPr>
          <w:rFonts w:hint="eastAsia" w:ascii="仿宋" w:hAnsi="仿宋" w:eastAsia="仿宋" w:cs="仿宋"/>
          <w:color w:val="000000" w:themeColor="text1"/>
          <w:kern w:val="0"/>
          <w:sz w:val="32"/>
          <w:szCs w:val="32"/>
          <w:lang w:eastAsia="zh-CN"/>
          <w14:textFill>
            <w14:solidFill>
              <w14:schemeClr w14:val="tx1"/>
            </w14:solidFill>
          </w14:textFill>
        </w:rPr>
        <w:t>在国家经济建设中，组织和带领青年发挥生力军和突击队作用。</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7、</w:t>
      </w:r>
      <w:r>
        <w:rPr>
          <w:rFonts w:hint="eastAsia" w:ascii="仿宋" w:hAnsi="仿宋" w:eastAsia="仿宋" w:cs="仿宋"/>
          <w:color w:val="000000" w:themeColor="text1"/>
          <w:kern w:val="0"/>
          <w:sz w:val="32"/>
          <w:szCs w:val="32"/>
          <w:lang w:eastAsia="zh-CN"/>
          <w14:textFill>
            <w14:solidFill>
              <w14:schemeClr w14:val="tx1"/>
            </w14:solidFill>
          </w14:textFill>
        </w:rPr>
        <w:t>会同有关部门对全县青少年外事工作实行归口管理和提供服务，参与制定、执行全县的青少年外事政策并落实有关工作。</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8、</w:t>
      </w:r>
      <w:r>
        <w:rPr>
          <w:rFonts w:hint="eastAsia" w:ascii="仿宋" w:hAnsi="仿宋" w:eastAsia="仿宋" w:cs="仿宋"/>
          <w:color w:val="000000" w:themeColor="text1"/>
          <w:kern w:val="0"/>
          <w:sz w:val="32"/>
          <w:szCs w:val="32"/>
          <w:lang w:eastAsia="zh-CN"/>
          <w14:textFill>
            <w14:solidFill>
              <w14:schemeClr w14:val="tx1"/>
            </w14:solidFill>
          </w14:textFill>
        </w:rPr>
        <w:t>参与制定有关本县青年统战工作的政策，做好青年统战对象的团结教育工作，维护和促进祖国统一和民族团结。</w:t>
      </w:r>
    </w:p>
    <w:p>
      <w:pPr>
        <w:spacing w:after="0" w:line="560" w:lineRule="exact"/>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9、</w:t>
      </w:r>
      <w:r>
        <w:rPr>
          <w:rFonts w:hint="eastAsia" w:ascii="仿宋" w:hAnsi="仿宋" w:eastAsia="仿宋" w:cs="仿宋"/>
          <w:color w:val="000000" w:themeColor="text1"/>
          <w:kern w:val="0"/>
          <w:sz w:val="32"/>
          <w:szCs w:val="32"/>
          <w:lang w:eastAsia="zh-CN"/>
          <w14:textFill>
            <w14:solidFill>
              <w14:schemeClr w14:val="tx1"/>
            </w14:solidFill>
          </w14:textFill>
        </w:rPr>
        <w:t>制定青年志愿者行动发展规划，做好青年志愿者行动的组织、指导工作。</w:t>
      </w:r>
    </w:p>
    <w:p>
      <w:pPr>
        <w:spacing w:after="0" w:line="560" w:lineRule="exact"/>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10、</w:t>
      </w:r>
      <w:r>
        <w:rPr>
          <w:rFonts w:hint="eastAsia" w:ascii="仿宋" w:hAnsi="仿宋" w:eastAsia="仿宋" w:cs="仿宋"/>
          <w:color w:val="000000" w:themeColor="text1"/>
          <w:kern w:val="0"/>
          <w:sz w:val="32"/>
          <w:szCs w:val="32"/>
          <w:lang w:eastAsia="zh-CN"/>
          <w14:textFill>
            <w14:solidFill>
              <w14:schemeClr w14:val="tx1"/>
            </w14:solidFill>
          </w14:textFill>
        </w:rPr>
        <w:t>会同有关部门积极维护青少年合法权益，推动青少年工作手段的现代化。</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11、</w:t>
      </w:r>
      <w:r>
        <w:rPr>
          <w:rFonts w:hint="eastAsia" w:ascii="仿宋" w:hAnsi="仿宋" w:eastAsia="仿宋" w:cs="仿宋"/>
          <w:color w:val="000000" w:themeColor="text1"/>
          <w:kern w:val="0"/>
          <w:sz w:val="32"/>
          <w:szCs w:val="32"/>
          <w:lang w:eastAsia="zh-CN"/>
          <w14:textFill>
            <w14:solidFill>
              <w14:schemeClr w14:val="tx1"/>
            </w14:solidFill>
          </w14:textFill>
        </w:rPr>
        <w:t>会同有关部门积极做好预防青少年违法犯罪工作，努力为青少年健康成长创造良好氛围。</w:t>
      </w:r>
    </w:p>
    <w:p>
      <w:pPr>
        <w:spacing w:after="0" w:line="560" w:lineRule="exac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12、</w:t>
      </w:r>
      <w:r>
        <w:rPr>
          <w:rFonts w:hint="eastAsia" w:ascii="仿宋" w:hAnsi="仿宋" w:eastAsia="仿宋" w:cs="仿宋"/>
          <w:color w:val="000000" w:themeColor="text1"/>
          <w:kern w:val="0"/>
          <w:sz w:val="32"/>
          <w:szCs w:val="32"/>
          <w:lang w:eastAsia="zh-CN"/>
          <w14:textFill>
            <w14:solidFill>
              <w14:schemeClr w14:val="tx1"/>
            </w14:solidFill>
          </w14:textFill>
        </w:rPr>
        <w:t>承担县委、县政府和</w:t>
      </w:r>
      <w:r>
        <w:rPr>
          <w:rFonts w:hint="eastAsia" w:ascii="仿宋" w:hAnsi="仿宋" w:eastAsia="仿宋" w:cs="仿宋"/>
          <w:color w:val="000000" w:themeColor="text1"/>
          <w:kern w:val="0"/>
          <w:sz w:val="32"/>
          <w:szCs w:val="32"/>
          <w:lang w:val="en-US" w:eastAsia="zh-CN"/>
          <w14:textFill>
            <w14:solidFill>
              <w14:schemeClr w14:val="tx1"/>
            </w14:solidFill>
          </w14:textFill>
        </w:rPr>
        <w:tab/>
      </w:r>
      <w:r>
        <w:rPr>
          <w:rFonts w:hint="eastAsia" w:ascii="仿宋" w:hAnsi="仿宋" w:eastAsia="仿宋" w:cs="仿宋"/>
          <w:color w:val="000000" w:themeColor="text1"/>
          <w:kern w:val="0"/>
          <w:sz w:val="32"/>
          <w:szCs w:val="32"/>
          <w:lang w:eastAsia="zh-CN"/>
          <w14:textFill>
            <w14:solidFill>
              <w14:schemeClr w14:val="tx1"/>
            </w14:solidFill>
          </w14:textFill>
        </w:rPr>
        <w:t>上级团的领导机关交办的有关事项。</w:t>
      </w:r>
    </w:p>
    <w:p>
      <w:pPr>
        <w:pStyle w:val="2"/>
        <w:spacing w:before="0" w:after="0" w:line="600" w:lineRule="exact"/>
        <w:jc w:val="left"/>
        <w:rPr>
          <w:rFonts w:ascii="黑体" w:eastAsia="黑体" w:cs="黑体" w:hAnsiTheme="minorHAnsi"/>
          <w:b w:val="0"/>
          <w:bCs w:val="0"/>
          <w:color w:val="000000" w:themeColor="text1"/>
          <w:kern w:val="0"/>
          <w:sz w:val="32"/>
          <w:szCs w:val="32"/>
          <w14:textFill>
            <w14:solidFill>
              <w14:schemeClr w14:val="tx1"/>
            </w14:solidFill>
          </w14:textFill>
        </w:rPr>
      </w:pPr>
      <w:r>
        <w:rPr>
          <w:rFonts w:hint="eastAsia" w:ascii="黑体" w:eastAsia="黑体" w:cs="黑体" w:hAnsiTheme="minorHAnsi"/>
          <w:b w:val="0"/>
          <w:bCs w:val="0"/>
          <w:color w:val="000000" w:themeColor="text1"/>
          <w:kern w:val="0"/>
          <w:sz w:val="32"/>
          <w:szCs w:val="32"/>
          <w14:textFill>
            <w14:solidFill>
              <w14:schemeClr w14:val="tx1"/>
            </w14:solidFill>
          </w14:textFill>
        </w:rPr>
        <w:t>二、机构设置</w:t>
      </w:r>
    </w:p>
    <w:p>
      <w:pPr>
        <w:spacing w:after="0" w:line="560" w:lineRule="exact"/>
        <w:rPr>
          <w:rFonts w:ascii="仿宋_GB2312" w:eastAsia="仿宋_GB2312" w:cs="ArialUnicodeMS" w:hAnsiTheme="minorHAnsi"/>
          <w:color w:val="000000" w:themeColor="text1"/>
          <w:kern w:val="0"/>
          <w:sz w:val="32"/>
          <w:szCs w:val="32"/>
          <w14:textFill>
            <w14:solidFill>
              <w14:schemeClr w14:val="tx1"/>
            </w14:solidFill>
          </w14:textFill>
        </w:rPr>
      </w:pPr>
      <w:r>
        <w:rPr>
          <w:rFonts w:hint="eastAsia" w:ascii="仿宋_GB2312" w:eastAsia="仿宋_GB2312" w:cs="ArialUnicodeMS" w:hAnsiTheme="minorHAnsi"/>
          <w:color w:val="000000" w:themeColor="text1"/>
          <w:kern w:val="0"/>
          <w:sz w:val="32"/>
          <w:szCs w:val="32"/>
          <w14:textFill>
            <w14:solidFill>
              <w14:schemeClr w14:val="tx1"/>
            </w14:solidFill>
          </w14:textFill>
        </w:rPr>
        <w:t>从决算编报单位构成看，纳入2018 年度本部门决算汇编范围的独立核算单位（以下简称“单位”）共</w:t>
      </w:r>
      <w:r>
        <w:rPr>
          <w:rFonts w:hint="eastAsia" w:ascii="仿宋_GB2312" w:eastAsia="仿宋_GB2312" w:cs="ArialUnicodeMS" w:hAnsiTheme="minorHAnsi"/>
          <w:color w:val="000000" w:themeColor="text1"/>
          <w:kern w:val="0"/>
          <w:sz w:val="32"/>
          <w:szCs w:val="32"/>
          <w:lang w:val="en-US" w:eastAsia="zh-CN"/>
          <w14:textFill>
            <w14:solidFill>
              <w14:schemeClr w14:val="tx1"/>
            </w14:solidFill>
          </w14:textFill>
        </w:rPr>
        <w:t>1</w:t>
      </w:r>
      <w:r>
        <w:rPr>
          <w:rFonts w:hint="eastAsia" w:ascii="仿宋_GB2312" w:eastAsia="仿宋_GB2312" w:cs="ArialUnicodeMS" w:hAnsiTheme="minorHAnsi"/>
          <w:color w:val="000000" w:themeColor="text1"/>
          <w:kern w:val="0"/>
          <w:sz w:val="32"/>
          <w:szCs w:val="32"/>
          <w14:textFill>
            <w14:solidFill>
              <w14:schemeClr w14:val="tx1"/>
            </w14:solidFill>
          </w14:textFill>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color w:val="000000" w:themeColor="text1"/>
                <w:kern w:val="0"/>
                <w:sz w:val="28"/>
                <w:szCs w:val="28"/>
                <w14:textFill>
                  <w14:solidFill>
                    <w14:schemeClr w14:val="tx1"/>
                  </w14:solidFill>
                </w14:textFill>
              </w:rPr>
            </w:pPr>
            <w:r>
              <w:rPr>
                <w:rFonts w:hint="eastAsia" w:ascii="仿宋_GB2312" w:eastAsia="仿宋_GB2312" w:cs="ArialUnicodeMS" w:hAnsiTheme="minorHAnsi"/>
                <w:b/>
                <w:bCs/>
                <w:color w:val="000000" w:themeColor="text1"/>
                <w:kern w:val="0"/>
                <w:sz w:val="28"/>
                <w:szCs w:val="28"/>
                <w14:textFill>
                  <w14:solidFill>
                    <w14:schemeClr w14:val="tx1"/>
                  </w14:solidFill>
                </w14:textFill>
              </w:rPr>
              <w:t>序号</w:t>
            </w:r>
          </w:p>
        </w:tc>
        <w:tc>
          <w:tcPr>
            <w:tcW w:w="3485" w:type="dxa"/>
            <w:vAlign w:val="center"/>
          </w:tcPr>
          <w:p>
            <w:pPr>
              <w:spacing w:after="0" w:line="560" w:lineRule="exact"/>
              <w:jc w:val="center"/>
              <w:rPr>
                <w:rFonts w:ascii="仿宋_GB2312" w:eastAsia="仿宋_GB2312" w:cs="ArialUnicodeMS" w:hAnsiTheme="minorHAnsi"/>
                <w:b/>
                <w:bCs/>
                <w:color w:val="000000" w:themeColor="text1"/>
                <w:kern w:val="0"/>
                <w:sz w:val="28"/>
                <w:szCs w:val="28"/>
                <w14:textFill>
                  <w14:solidFill>
                    <w14:schemeClr w14:val="tx1"/>
                  </w14:solidFill>
                </w14:textFill>
              </w:rPr>
            </w:pPr>
            <w:r>
              <w:rPr>
                <w:rFonts w:hint="eastAsia" w:ascii="仿宋_GB2312" w:eastAsia="仿宋_GB2312" w:cs="ArialUnicodeMS" w:hAnsiTheme="minorHAnsi"/>
                <w:b/>
                <w:bCs/>
                <w:color w:val="000000" w:themeColor="text1"/>
                <w:kern w:val="0"/>
                <w:sz w:val="28"/>
                <w:szCs w:val="28"/>
                <w14:textFill>
                  <w14:solidFill>
                    <w14:schemeClr w14:val="tx1"/>
                  </w14:solidFill>
                </w14:textFill>
              </w:rPr>
              <w:t>单位名称</w:t>
            </w:r>
          </w:p>
        </w:tc>
        <w:tc>
          <w:tcPr>
            <w:tcW w:w="2445" w:type="dxa"/>
            <w:vAlign w:val="center"/>
          </w:tcPr>
          <w:p>
            <w:pPr>
              <w:spacing w:after="0" w:line="560" w:lineRule="exact"/>
              <w:jc w:val="center"/>
              <w:rPr>
                <w:rFonts w:ascii="仿宋_GB2312" w:eastAsia="仿宋_GB2312" w:cs="ArialUnicodeMS" w:hAnsiTheme="minorHAnsi"/>
                <w:b/>
                <w:bCs/>
                <w:color w:val="000000" w:themeColor="text1"/>
                <w:kern w:val="0"/>
                <w:sz w:val="28"/>
                <w:szCs w:val="28"/>
                <w14:textFill>
                  <w14:solidFill>
                    <w14:schemeClr w14:val="tx1"/>
                  </w14:solidFill>
                </w14:textFill>
              </w:rPr>
            </w:pPr>
            <w:r>
              <w:rPr>
                <w:rFonts w:hint="eastAsia" w:ascii="仿宋_GB2312" w:eastAsia="仿宋_GB2312" w:cs="ArialUnicodeMS" w:hAnsiTheme="minorHAnsi"/>
                <w:b/>
                <w:bCs/>
                <w:color w:val="000000" w:themeColor="text1"/>
                <w:kern w:val="0"/>
                <w:sz w:val="28"/>
                <w:szCs w:val="28"/>
                <w14:textFill>
                  <w14:solidFill>
                    <w14:schemeClr w14:val="tx1"/>
                  </w14:solidFill>
                </w14:textFill>
              </w:rPr>
              <w:t>单位基本性质</w:t>
            </w:r>
          </w:p>
        </w:tc>
        <w:tc>
          <w:tcPr>
            <w:tcW w:w="2665" w:type="dxa"/>
            <w:vAlign w:val="center"/>
          </w:tcPr>
          <w:p>
            <w:pPr>
              <w:spacing w:after="0" w:line="560" w:lineRule="exact"/>
              <w:jc w:val="center"/>
              <w:rPr>
                <w:rFonts w:ascii="仿宋_GB2312" w:eastAsia="仿宋_GB2312" w:cs="ArialUnicodeMS" w:hAnsiTheme="minorHAnsi"/>
                <w:b/>
                <w:bCs/>
                <w:color w:val="000000" w:themeColor="text1"/>
                <w:kern w:val="0"/>
                <w:sz w:val="28"/>
                <w:szCs w:val="28"/>
                <w14:textFill>
                  <w14:solidFill>
                    <w14:schemeClr w14:val="tx1"/>
                  </w14:solidFill>
                </w14:textFill>
              </w:rPr>
            </w:pPr>
            <w:r>
              <w:rPr>
                <w:rFonts w:hint="eastAsia" w:ascii="仿宋_GB2312" w:eastAsia="仿宋_GB2312" w:cs="ArialUnicodeMS" w:hAnsiTheme="minorHAnsi"/>
                <w:b/>
                <w:bCs/>
                <w:color w:val="000000" w:themeColor="text1"/>
                <w:kern w:val="0"/>
                <w:sz w:val="28"/>
                <w:szCs w:val="28"/>
                <w14:textFill>
                  <w14:solidFill>
                    <w14:schemeClr w14:val="tx1"/>
                  </w14:solidFill>
                </w14:textFill>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color w:val="000000" w:themeColor="text1"/>
                <w:kern w:val="0"/>
                <w:sz w:val="28"/>
                <w:szCs w:val="28"/>
                <w14:textFill>
                  <w14:solidFill>
                    <w14:schemeClr w14:val="tx1"/>
                  </w14:solidFill>
                </w14:textFill>
              </w:rPr>
            </w:pPr>
            <w:r>
              <w:rPr>
                <w:rFonts w:hint="eastAsia" w:ascii="仿宋_GB2312" w:eastAsia="仿宋_GB2312" w:cs="ArialUnicodeMS" w:hAnsiTheme="minorHAnsi"/>
                <w:color w:val="000000" w:themeColor="text1"/>
                <w:kern w:val="0"/>
                <w:sz w:val="28"/>
                <w:szCs w:val="28"/>
                <w14:textFill>
                  <w14:solidFill>
                    <w14:schemeClr w14:val="tx1"/>
                  </w14:solidFill>
                </w14:textFill>
              </w:rPr>
              <w:t>1</w:t>
            </w:r>
          </w:p>
        </w:tc>
        <w:tc>
          <w:tcPr>
            <w:tcW w:w="3485" w:type="dxa"/>
          </w:tcPr>
          <w:p>
            <w:pPr>
              <w:spacing w:after="0" w:line="560" w:lineRule="exact"/>
              <w:rPr>
                <w:rFonts w:ascii="仿宋_GB2312" w:eastAsia="仿宋_GB2312" w:cs="ArialUnicodeMS" w:hAnsiTheme="minorHAnsi"/>
                <w:color w:val="000000" w:themeColor="text1"/>
                <w:kern w:val="0"/>
                <w:sz w:val="28"/>
                <w:szCs w:val="28"/>
                <w14:textFill>
                  <w14:solidFill>
                    <w14:schemeClr w14:val="tx1"/>
                  </w14:solidFill>
                </w14:textFill>
              </w:rPr>
            </w:pPr>
            <w:r>
              <w:rPr>
                <w:rFonts w:hint="eastAsia" w:ascii="仿宋_GB2312" w:eastAsia="仿宋_GB2312" w:cs="ArialUnicodeMS" w:hAnsiTheme="minorHAnsi"/>
                <w:color w:val="000000" w:themeColor="text1"/>
                <w:kern w:val="0"/>
                <w:sz w:val="28"/>
                <w:szCs w:val="28"/>
                <w:lang w:eastAsia="zh-CN"/>
                <w14:textFill>
                  <w14:solidFill>
                    <w14:schemeClr w14:val="tx1"/>
                  </w14:solidFill>
                </w14:textFill>
              </w:rPr>
              <w:t>中国共产主义青年团文安县委员会</w:t>
            </w:r>
            <w:r>
              <w:rPr>
                <w:rFonts w:hint="eastAsia" w:ascii="仿宋_GB2312" w:eastAsia="仿宋_GB2312" w:cs="ArialUnicodeMS" w:hAnsiTheme="minorHAnsi"/>
                <w:color w:val="000000" w:themeColor="text1"/>
                <w:kern w:val="0"/>
                <w:sz w:val="28"/>
                <w:szCs w:val="28"/>
                <w14:textFill>
                  <w14:solidFill>
                    <w14:schemeClr w14:val="tx1"/>
                  </w14:solidFill>
                </w14:textFill>
              </w:rPr>
              <w:t>(本级)</w:t>
            </w:r>
          </w:p>
        </w:tc>
        <w:tc>
          <w:tcPr>
            <w:tcW w:w="2445" w:type="dxa"/>
          </w:tcPr>
          <w:p>
            <w:pPr>
              <w:spacing w:after="0" w:line="560" w:lineRule="exact"/>
              <w:jc w:val="center"/>
              <w:rPr>
                <w:rFonts w:hint="eastAsia" w:ascii="仿宋_GB2312" w:eastAsia="仿宋_GB2312" w:cs="ArialUnicodeMS" w:hAnsiTheme="minorHAnsi"/>
                <w:color w:val="000000" w:themeColor="text1"/>
                <w:kern w:val="0"/>
                <w:sz w:val="28"/>
                <w:szCs w:val="28"/>
                <w:lang w:eastAsia="zh-CN"/>
                <w14:textFill>
                  <w14:solidFill>
                    <w14:schemeClr w14:val="tx1"/>
                  </w14:solidFill>
                </w14:textFill>
              </w:rPr>
            </w:pPr>
            <w:r>
              <w:rPr>
                <w:rFonts w:hint="eastAsia" w:ascii="仿宋_GB2312" w:eastAsia="仿宋_GB2312" w:cs="ArialUnicodeMS" w:hAnsiTheme="minorHAnsi"/>
                <w:color w:val="000000" w:themeColor="text1"/>
                <w:kern w:val="0"/>
                <w:sz w:val="28"/>
                <w:szCs w:val="28"/>
                <w:lang w:eastAsia="zh-CN"/>
                <w14:textFill>
                  <w14:solidFill>
                    <w14:schemeClr w14:val="tx1"/>
                  </w14:solidFill>
                </w14:textFill>
              </w:rPr>
              <w:t>行政单位</w:t>
            </w:r>
          </w:p>
        </w:tc>
        <w:tc>
          <w:tcPr>
            <w:tcW w:w="2665" w:type="dxa"/>
          </w:tcPr>
          <w:p>
            <w:pPr>
              <w:spacing w:after="0" w:line="560" w:lineRule="exact"/>
              <w:jc w:val="center"/>
              <w:rPr>
                <w:rFonts w:hint="eastAsia" w:ascii="仿宋_GB2312" w:eastAsia="仿宋_GB2312" w:cs="ArialUnicodeMS" w:hAnsiTheme="minorHAnsi"/>
                <w:color w:val="000000" w:themeColor="text1"/>
                <w:kern w:val="0"/>
                <w:sz w:val="28"/>
                <w:szCs w:val="28"/>
                <w:lang w:eastAsia="zh-CN"/>
                <w14:textFill>
                  <w14:solidFill>
                    <w14:schemeClr w14:val="tx1"/>
                  </w14:solidFill>
                </w14:textFill>
              </w:rPr>
            </w:pPr>
            <w:r>
              <w:rPr>
                <w:rFonts w:hint="eastAsia" w:ascii="仿宋_GB2312" w:eastAsia="仿宋_GB2312" w:cs="ArialUnicodeMS" w:hAnsiTheme="minorHAnsi"/>
                <w:color w:val="000000" w:themeColor="text1"/>
                <w:kern w:val="0"/>
                <w:sz w:val="28"/>
                <w:szCs w:val="28"/>
                <w:lang w:eastAsia="zh-CN"/>
                <w14:textFill>
                  <w14:solidFill>
                    <w14:schemeClr w14:val="tx1"/>
                  </w14:solidFill>
                </w14:textFill>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color w:val="000000" w:themeColor="text1"/>
                <w:kern w:val="0"/>
                <w:sz w:val="28"/>
                <w:szCs w:val="28"/>
                <w14:textFill>
                  <w14:solidFill>
                    <w14:schemeClr w14:val="tx1"/>
                  </w14:solidFill>
                </w14:textFill>
              </w:rPr>
            </w:pPr>
          </w:p>
        </w:tc>
      </w:tr>
    </w:tbl>
    <w:p/>
    <w:p/>
    <w:p/>
    <w:p/>
    <w:p/>
    <w:p/>
    <w:p/>
    <w:p/>
    <w:p/>
    <w:p>
      <w:pPr>
        <w:sectPr>
          <w:pgSz w:w="11906" w:h="16838"/>
          <w:pgMar w:top="2098" w:right="1474" w:bottom="1417" w:left="1588" w:header="851" w:footer="992" w:gutter="0"/>
          <w:cols w:space="0" w:num="1"/>
          <w:docGrid w:type="lines" w:linePitch="312" w:charSpace="0"/>
        </w:sectPr>
      </w:pPr>
    </w:p>
    <w:p>
      <w:pPr>
        <w:widowControl/>
        <w:spacing w:line="1200" w:lineRule="exact"/>
        <w:jc w:val="center"/>
        <w:rPr>
          <w:rFonts w:hint="eastAsia"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b/>
          <w:bCs/>
          <w:color w:val="000000" w:themeColor="text1"/>
          <w:sz w:val="72"/>
          <w:szCs w:val="96"/>
          <w14:textFill>
            <w14:solidFill>
              <w14:schemeClr w14:val="tx1"/>
            </w14:solidFill>
          </w14:textFill>
        </w:rPr>
      </w:pPr>
      <w:r>
        <w:rPr>
          <w:rFonts w:hint="eastAsia" w:hAnsi="宋体" w:asciiTheme="minorEastAsia" w:eastAsiaTheme="minorEastAsia"/>
          <w:b/>
          <w:bCs/>
          <w:color w:val="000000" w:themeColor="text1"/>
          <w:sz w:val="72"/>
          <w:szCs w:val="96"/>
          <w14:textFill>
            <w14:solidFill>
              <w14:schemeClr w14:val="tx1"/>
            </w14:solidFill>
          </w14:textFill>
        </w:rPr>
        <w:t>第二部分</w:t>
      </w:r>
    </w:p>
    <w:p>
      <w:pPr>
        <w:widowControl/>
        <w:spacing w:line="1200" w:lineRule="exact"/>
        <w:jc w:val="center"/>
        <w:rPr>
          <w:b/>
          <w:bCs/>
          <w:color w:val="000000" w:themeColor="text1"/>
          <w:sz w:val="72"/>
          <w:szCs w:val="96"/>
          <w14:textFill>
            <w14:solidFill>
              <w14:schemeClr w14:val="tx1"/>
            </w14:solidFill>
          </w14:textFill>
        </w:rPr>
      </w:pPr>
      <w:r>
        <w:rPr>
          <w:rFonts w:hint="eastAsia" w:hAnsi="宋体" w:asciiTheme="minorEastAsia" w:eastAsiaTheme="minorEastAsia"/>
          <w:b/>
          <w:bCs/>
          <w:color w:val="000000" w:themeColor="text1"/>
          <w:sz w:val="72"/>
          <w:szCs w:val="96"/>
          <w14:textFill>
            <w14:solidFill>
              <w14:schemeClr w14:val="tx1"/>
            </w14:solidFill>
          </w14:textFill>
        </w:rPr>
        <w:t>2018年度部门决算报表</w:t>
      </w:r>
    </w:p>
    <w:p>
      <w:pPr>
        <w:widowControl/>
        <w:spacing w:line="520" w:lineRule="exact"/>
        <w:jc w:val="left"/>
        <w:rPr>
          <w:rFonts w:ascii="仿宋" w:hAnsi="仿宋" w:eastAsia="仿宋" w:cs="仿宋"/>
          <w:b/>
          <w:bCs/>
          <w:color w:val="000000" w:themeColor="text1"/>
          <w:sz w:val="32"/>
          <w:szCs w:val="32"/>
          <w:shd w:val="clear" w:color="auto" w:fill="FFFFFF"/>
          <w14:textFill>
            <w14:solidFill>
              <w14:schemeClr w14:val="tx1"/>
            </w14:solidFill>
          </w14:textFill>
        </w:rPr>
      </w:pPr>
    </w:p>
    <w:p>
      <w:pPr>
        <w:widowControl/>
        <w:spacing w:line="520" w:lineRule="exact"/>
        <w:jc w:val="left"/>
        <w:rPr>
          <w:rFonts w:hAnsi="宋体" w:asciiTheme="minorEastAsia" w:eastAsiaTheme="minorEastAsia"/>
          <w:color w:val="000000" w:themeColor="text1"/>
          <w:sz w:val="72"/>
          <w:szCs w:val="96"/>
          <w14:textFill>
            <w14:solidFill>
              <w14:schemeClr w14:val="tx1"/>
            </w14:solidFill>
          </w14:textFill>
        </w:rPr>
        <w:sectPr>
          <w:pgSz w:w="11906" w:h="16838"/>
          <w:pgMar w:top="2098" w:right="1474" w:bottom="1984" w:left="1588" w:header="851" w:footer="992" w:gutter="0"/>
          <w:cols w:space="0" w:num="1"/>
          <w:docGrid w:type="lines" w:linePitch="312" w:charSpace="0"/>
        </w:sectPr>
      </w:pPr>
      <w:r>
        <w:rPr>
          <w:rFonts w:hint="eastAsia" w:ascii="仿宋" w:hAnsi="仿宋" w:eastAsia="仿宋" w:cs="仿宋"/>
          <w:color w:val="333333"/>
          <w:sz w:val="32"/>
          <w:szCs w:val="32"/>
          <w:shd w:val="clear" w:color="auto" w:fill="FFFFFF"/>
        </w:rPr>
        <w:t xml:space="preserve">    根据工作要求，现对</w:t>
      </w:r>
      <w:r>
        <w:rPr>
          <w:rFonts w:hint="eastAsia" w:ascii="仿宋" w:hAnsi="仿宋" w:eastAsia="仿宋" w:cs="仿宋"/>
          <w:color w:val="333333"/>
          <w:sz w:val="32"/>
          <w:szCs w:val="32"/>
          <w:shd w:val="clear" w:color="auto" w:fill="FFFFFF"/>
          <w:lang w:eastAsia="zh-CN"/>
        </w:rPr>
        <w:t>共青团文安县委</w:t>
      </w:r>
      <w:r>
        <w:rPr>
          <w:rFonts w:hint="eastAsia" w:ascii="仿宋" w:hAnsi="仿宋" w:eastAsia="仿宋" w:cs="仿宋"/>
          <w:color w:val="333333"/>
          <w:sz w:val="32"/>
          <w:szCs w:val="32"/>
          <w:shd w:val="clear" w:color="auto" w:fill="FFFFFF"/>
        </w:rPr>
        <w:t>2018年度部门决算情况予以公开，详见附件表格。</w:t>
      </w:r>
    </w:p>
    <w:p>
      <w:pPr>
        <w:widowControl/>
        <w:spacing w:line="520" w:lineRule="exact"/>
        <w:jc w:val="left"/>
        <w:rPr>
          <w:rFonts w:hint="eastAsia" w:ascii="仿宋" w:hAnsi="仿宋" w:eastAsia="仿宋" w:cs="仿宋"/>
          <w:color w:val="333333"/>
          <w:sz w:val="32"/>
          <w:szCs w:val="32"/>
          <w:shd w:val="clear" w:color="auto" w:fill="FFFFFF"/>
        </w:rPr>
      </w:pPr>
    </w:p>
    <w:p>
      <w:pPr>
        <w:widowControl/>
        <w:spacing w:line="520" w:lineRule="exact"/>
        <w:jc w:val="left"/>
        <w:rPr>
          <w:rFonts w:hint="eastAsia" w:ascii="仿宋" w:hAnsi="仿宋" w:eastAsia="仿宋" w:cs="仿宋"/>
          <w:color w:val="333333"/>
          <w:sz w:val="32"/>
          <w:szCs w:val="32"/>
          <w:shd w:val="clear" w:color="auto" w:fill="FFFFFF"/>
        </w:rPr>
      </w:pPr>
    </w:p>
    <w:p>
      <w:pPr>
        <w:widowControl/>
        <w:spacing w:line="520" w:lineRule="exact"/>
        <w:jc w:val="left"/>
        <w:rPr>
          <w:rFonts w:hint="eastAsia" w:ascii="仿宋" w:hAnsi="仿宋" w:eastAsia="仿宋" w:cs="仿宋"/>
          <w:color w:val="333333"/>
          <w:sz w:val="32"/>
          <w:szCs w:val="32"/>
          <w:shd w:val="clear" w:color="auto" w:fill="FFFFFF"/>
        </w:rPr>
      </w:pPr>
    </w:p>
    <w:p>
      <w:pPr>
        <w:widowControl/>
        <w:spacing w:line="520" w:lineRule="exact"/>
        <w:jc w:val="left"/>
        <w:rPr>
          <w:rFonts w:hint="eastAsia" w:ascii="仿宋" w:hAnsi="仿宋" w:eastAsia="仿宋" w:cs="仿宋"/>
          <w:color w:val="333333"/>
          <w:sz w:val="32"/>
          <w:szCs w:val="32"/>
          <w:shd w:val="clear" w:color="auto" w:fill="FFFFFF"/>
        </w:rPr>
      </w:pPr>
    </w:p>
    <w:p>
      <w:pPr>
        <w:widowControl/>
        <w:spacing w:line="520" w:lineRule="exact"/>
        <w:jc w:val="left"/>
        <w:rPr>
          <w:rFonts w:hint="eastAsia" w:ascii="仿宋" w:hAnsi="仿宋" w:eastAsia="仿宋" w:cs="仿宋"/>
          <w:color w:val="333333"/>
          <w:sz w:val="32"/>
          <w:szCs w:val="32"/>
          <w:shd w:val="clear" w:color="auto" w:fill="FFFFFF"/>
        </w:rPr>
      </w:pPr>
    </w:p>
    <w:p>
      <w:pPr>
        <w:widowControl/>
        <w:spacing w:line="1200" w:lineRule="exact"/>
        <w:jc w:val="both"/>
        <w:rPr>
          <w:rFonts w:hAnsi="宋体" w:asciiTheme="minorEastAsia" w:eastAsiaTheme="minorEastAsia"/>
          <w:color w:val="000000" w:themeColor="text1"/>
          <w:sz w:val="96"/>
          <w:szCs w:val="96"/>
          <w14:textFill>
            <w14:solidFill>
              <w14:schemeClr w14:val="tx1"/>
            </w14:solidFill>
          </w14:textFill>
        </w:rPr>
      </w:pPr>
      <w:bookmarkStart w:id="0" w:name="_GoBack"/>
      <w:bookmarkEnd w:id="0"/>
    </w:p>
    <w:p>
      <w:pPr>
        <w:widowControl/>
        <w:spacing w:line="1200" w:lineRule="exact"/>
        <w:jc w:val="center"/>
        <w:rPr>
          <w:rFonts w:hint="eastAsia" w:ascii="黑体" w:hAnsi="黑体" w:eastAsia="黑体" w:cs="黑体"/>
          <w:b w:val="0"/>
          <w:bCs w:val="0"/>
          <w:color w:val="000000" w:themeColor="text1"/>
          <w:sz w:val="96"/>
          <w:szCs w:val="96"/>
          <w14:textFill>
            <w14:solidFill>
              <w14:schemeClr w14:val="tx1"/>
            </w14:solidFill>
          </w14:textFill>
        </w:rPr>
      </w:pPr>
      <w:r>
        <w:rPr>
          <w:rFonts w:hint="eastAsia" w:ascii="黑体" w:hAnsi="黑体" w:eastAsia="黑体" w:cs="黑体"/>
          <w:b w:val="0"/>
          <w:bCs w:val="0"/>
          <w:color w:val="000000" w:themeColor="text1"/>
          <w:sz w:val="96"/>
          <w:szCs w:val="96"/>
          <w14:textFill>
            <w14:solidFill>
              <w14:schemeClr w14:val="tx1"/>
            </w14:solidFill>
          </w14:textFill>
        </w:rPr>
        <w:t>第三部分</w:t>
      </w:r>
    </w:p>
    <w:p>
      <w:pPr>
        <w:widowControl/>
        <w:spacing w:line="1200" w:lineRule="exact"/>
        <w:jc w:val="center"/>
        <w:rPr>
          <w:b/>
          <w:bCs/>
          <w:color w:val="000000" w:themeColor="text1"/>
          <w:sz w:val="96"/>
          <w:szCs w:val="96"/>
          <w14:textFill>
            <w14:solidFill>
              <w14:schemeClr w14:val="tx1"/>
            </w14:solidFill>
          </w14:textFill>
        </w:rPr>
      </w:pPr>
      <w:r>
        <w:rPr>
          <w:rFonts w:hint="eastAsia" w:ascii="黑体" w:hAnsi="黑体" w:eastAsia="黑体" w:cs="黑体"/>
          <w:b w:val="0"/>
          <w:bCs w:val="0"/>
          <w:color w:val="000000" w:themeColor="text1"/>
          <w:sz w:val="96"/>
          <w:szCs w:val="96"/>
          <w14:textFill>
            <w14:solidFill>
              <w14:schemeClr w14:val="tx1"/>
            </w14:solidFill>
          </w14:textFill>
        </w:rPr>
        <w:t>部门决算情况说明</w:t>
      </w:r>
    </w:p>
    <w:p>
      <w:pPr>
        <w:rPr>
          <w:rFonts w:ascii="宋体" w:hAnsi="宋体" w:cs="ArialUnicodeMS"/>
          <w:color w:val="000000" w:themeColor="text1"/>
          <w:kern w:val="0"/>
          <w14:textFill>
            <w14:solidFill>
              <w14:schemeClr w14:val="tx1"/>
            </w14:solidFill>
          </w14:textFill>
        </w:rPr>
        <w:sectPr>
          <w:pgSz w:w="11906" w:h="16838"/>
          <w:pgMar w:top="2098" w:right="1474" w:bottom="1417"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color w:val="000000" w:themeColor="text1"/>
          <w14:textFill>
            <w14:solidFill>
              <w14:schemeClr w14:val="tx1"/>
            </w14:solidFill>
          </w14:textFill>
        </w:rPr>
      </w:pPr>
      <w:r>
        <w:rPr>
          <w:rFonts w:hint="eastAsia" w:ascii="黑体" w:eastAsia="黑体"/>
          <w:b w:val="0"/>
          <w:bCs w:val="0"/>
          <w:color w:val="000000" w:themeColor="text1"/>
          <w14:textFill>
            <w14:solidFill>
              <w14:schemeClr w14:val="tx1"/>
            </w14:solidFill>
          </w14:textFill>
        </w:rPr>
        <w:t>一、收入</w:t>
      </w:r>
      <w:r>
        <w:rPr>
          <w:rFonts w:hint="eastAsia" w:ascii="黑体" w:eastAsia="黑体" w:cs="黑体" w:hAnsiTheme="minorHAnsi"/>
          <w:b w:val="0"/>
          <w:bCs w:val="0"/>
          <w:color w:val="000000" w:themeColor="text1"/>
          <w:kern w:val="0"/>
          <w14:textFill>
            <w14:solidFill>
              <w14:schemeClr w14:val="tx1"/>
            </w14:solidFill>
          </w14:textFill>
        </w:rPr>
        <w:t>支出</w:t>
      </w:r>
      <w:r>
        <w:rPr>
          <w:rFonts w:hint="eastAsia" w:ascii="黑体" w:eastAsia="黑体"/>
          <w:b w:val="0"/>
          <w:bCs w:val="0"/>
          <w:color w:val="000000" w:themeColor="text1"/>
          <w14:textFill>
            <w14:solidFill>
              <w14:schemeClr w14:val="tx1"/>
            </w14:solidFill>
          </w14:textFill>
        </w:rPr>
        <w:t>决算总体情况说明</w:t>
      </w:r>
    </w:p>
    <w:p>
      <w:pPr>
        <w:adjustRightInd w:val="0"/>
        <w:snapToGrid w:val="0"/>
        <w:spacing w:after="0" w:line="58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本部门2018年度收</w:t>
      </w:r>
      <w:r>
        <w:rPr>
          <w:rFonts w:hint="eastAsia" w:ascii="仿宋_GB2312" w:eastAsia="仿宋_GB2312" w:cs="DengXian-Regular"/>
          <w:color w:val="000000" w:themeColor="text1"/>
          <w:sz w:val="32"/>
          <w:szCs w:val="32"/>
          <w:lang w:eastAsia="zh-CN"/>
          <w14:textFill>
            <w14:solidFill>
              <w14:schemeClr w14:val="tx1"/>
            </w14:solidFill>
          </w14:textFill>
        </w:rPr>
        <w:t>入</w:t>
      </w:r>
      <w:r>
        <w:rPr>
          <w:rFonts w:hint="eastAsia" w:ascii="仿宋_GB2312" w:eastAsia="仿宋_GB2312" w:cs="DengXian-Regular"/>
          <w:color w:val="000000" w:themeColor="text1"/>
          <w:sz w:val="32"/>
          <w:szCs w:val="32"/>
          <w14:textFill>
            <w14:solidFill>
              <w14:schemeClr w14:val="tx1"/>
            </w14:solidFill>
          </w14:textFill>
        </w:rPr>
        <w:t>总计（含结转和结余）</w:t>
      </w:r>
      <w:r>
        <w:rPr>
          <w:rFonts w:hint="eastAsia" w:ascii="仿宋" w:hAnsi="仿宋" w:eastAsia="仿宋" w:cs="仿宋"/>
          <w:color w:val="000000" w:themeColor="text1"/>
          <w:sz w:val="32"/>
          <w:szCs w:val="32"/>
          <w:lang w:val="en-US" w:eastAsia="zh-CN"/>
          <w14:textFill>
            <w14:solidFill>
              <w14:schemeClr w14:val="tx1"/>
            </w14:solidFill>
          </w14:textFill>
        </w:rPr>
        <w:t>62.3</w:t>
      </w:r>
      <w:r>
        <w:rPr>
          <w:rFonts w:hint="eastAsia" w:ascii="仿宋" w:hAnsi="仿宋" w:eastAsia="仿宋" w:cs="仿宋"/>
          <w:b w:val="0"/>
          <w:bCs w:val="0"/>
          <w:color w:val="000000" w:themeColor="text1"/>
          <w:sz w:val="32"/>
          <w:szCs w:val="32"/>
          <w:lang w:val="en-US" w:eastAsia="zh-CN"/>
          <w14:textFill>
            <w14:solidFill>
              <w14:schemeClr w14:val="tx1"/>
            </w14:solidFill>
          </w14:textFill>
        </w:rPr>
        <w:t>9</w:t>
      </w:r>
      <w:r>
        <w:rPr>
          <w:rFonts w:hint="eastAsia" w:ascii="仿宋_GB2312" w:eastAsia="仿宋_GB2312" w:cs="DengXian-Regular"/>
          <w:color w:val="000000" w:themeColor="text1"/>
          <w:sz w:val="32"/>
          <w:szCs w:val="32"/>
          <w14:textFill>
            <w14:solidFill>
              <w14:schemeClr w14:val="tx1"/>
            </w14:solidFill>
          </w14:textFill>
        </w:rPr>
        <w:t>万元</w:t>
      </w:r>
      <w:r>
        <w:rPr>
          <w:rFonts w:hint="eastAsia" w:ascii="仿宋_GB2312" w:eastAsia="仿宋_GB2312" w:cs="DengXian-Regular"/>
          <w:color w:val="000000" w:themeColor="text1"/>
          <w:sz w:val="32"/>
          <w:szCs w:val="32"/>
          <w:lang w:eastAsia="zh-CN"/>
          <w14:textFill>
            <w14:solidFill>
              <w14:schemeClr w14:val="tx1"/>
            </w14:solidFill>
          </w14:textFill>
        </w:rPr>
        <w:t>，支出总计</w:t>
      </w:r>
      <w:r>
        <w:rPr>
          <w:rFonts w:hint="eastAsia" w:ascii="仿宋_GB2312" w:eastAsia="仿宋_GB2312" w:cs="DengXian-Regular"/>
          <w:color w:val="000000" w:themeColor="text1"/>
          <w:sz w:val="32"/>
          <w:szCs w:val="32"/>
          <w:lang w:val="en-US" w:eastAsia="zh-CN"/>
          <w14:textFill>
            <w14:solidFill>
              <w14:schemeClr w14:val="tx1"/>
            </w14:solidFill>
          </w14:textFill>
        </w:rPr>
        <w:t>61.05万元</w:t>
      </w:r>
      <w:r>
        <w:rPr>
          <w:rFonts w:hint="eastAsia" w:ascii="仿宋_GB2312" w:eastAsia="仿宋_GB2312" w:cs="DengXian-Regular"/>
          <w:color w:val="000000" w:themeColor="text1"/>
          <w:sz w:val="32"/>
          <w:szCs w:val="32"/>
          <w14:textFill>
            <w14:solidFill>
              <w14:schemeClr w14:val="tx1"/>
            </w14:solidFill>
          </w14:textFill>
        </w:rPr>
        <w:t>。与2017年度决算相比，收</w:t>
      </w:r>
      <w:r>
        <w:rPr>
          <w:rFonts w:hint="eastAsia" w:ascii="仿宋_GB2312" w:eastAsia="仿宋_GB2312" w:cs="DengXian-Regular"/>
          <w:color w:val="000000" w:themeColor="text1"/>
          <w:sz w:val="32"/>
          <w:szCs w:val="32"/>
          <w:lang w:eastAsia="zh-CN"/>
          <w14:textFill>
            <w14:solidFill>
              <w14:schemeClr w14:val="tx1"/>
            </w14:solidFill>
          </w14:textFill>
        </w:rPr>
        <w:t>入</w:t>
      </w:r>
      <w:r>
        <w:rPr>
          <w:rFonts w:hint="eastAsia" w:ascii="仿宋_GB2312" w:eastAsia="仿宋_GB2312" w:cs="DengXian-Regular"/>
          <w:color w:val="000000" w:themeColor="text1"/>
          <w:sz w:val="32"/>
          <w:szCs w:val="32"/>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3.76</w:t>
      </w:r>
      <w:r>
        <w:rPr>
          <w:rFonts w:hint="eastAsia" w:ascii="仿宋_GB2312" w:eastAsia="仿宋_GB2312" w:cs="DengXian-Regular"/>
          <w:color w:val="000000" w:themeColor="text1"/>
          <w:sz w:val="32"/>
          <w:szCs w:val="32"/>
          <w14:textFill>
            <w14:solidFill>
              <w14:schemeClr w14:val="tx1"/>
            </w14:solidFill>
          </w14:textFill>
        </w:rPr>
        <w:t>万元，增长</w:t>
      </w:r>
      <w:r>
        <w:rPr>
          <w:rFonts w:hint="eastAsia" w:ascii="仿宋_GB2312" w:eastAsia="仿宋_GB2312" w:cs="DengXian-Regular"/>
          <w:color w:val="000000" w:themeColor="text1"/>
          <w:sz w:val="32"/>
          <w:szCs w:val="32"/>
          <w:lang w:val="en-US" w:eastAsia="zh-CN"/>
          <w14:textFill>
            <w14:solidFill>
              <w14:schemeClr w14:val="tx1"/>
            </w14:solidFill>
          </w14:textFill>
        </w:rPr>
        <w:t>6</w:t>
      </w:r>
      <w:r>
        <w:rPr>
          <w:rFonts w:hint="eastAsia" w:ascii="仿宋_GB2312" w:eastAsia="仿宋_GB2312" w:cs="DengXian-Regular"/>
          <w:color w:val="000000" w:themeColor="text1"/>
          <w:sz w:val="32"/>
          <w:szCs w:val="32"/>
          <w14:textFill>
            <w14:solidFill>
              <w14:schemeClr w14:val="tx1"/>
            </w14:solidFill>
          </w14:textFill>
        </w:rPr>
        <w:t>%</w:t>
      </w:r>
      <w:r>
        <w:rPr>
          <w:rFonts w:hint="eastAsia" w:ascii="仿宋_GB2312" w:eastAsia="仿宋_GB2312" w:cs="DengXian-Regular"/>
          <w:color w:val="000000" w:themeColor="text1"/>
          <w:sz w:val="32"/>
          <w:szCs w:val="32"/>
          <w:lang w:eastAsia="zh-CN"/>
          <w14:textFill>
            <w14:solidFill>
              <w14:schemeClr w14:val="tx1"/>
            </w14:solidFill>
          </w14:textFill>
        </w:rPr>
        <w:t>，</w:t>
      </w:r>
      <w:r>
        <w:rPr>
          <w:rFonts w:hint="eastAsia" w:ascii="仿宋_GB2312" w:eastAsia="仿宋_GB2312" w:cs="DengXian-Regular"/>
          <w:color w:val="000000" w:themeColor="text1"/>
          <w:sz w:val="32"/>
          <w:szCs w:val="32"/>
          <w14:textFill>
            <w14:solidFill>
              <w14:schemeClr w14:val="tx1"/>
            </w14:solidFill>
          </w14:textFill>
        </w:rPr>
        <w:t>主要是</w:t>
      </w:r>
      <w:r>
        <w:rPr>
          <w:rFonts w:hint="eastAsia" w:ascii="仿宋_GB2312" w:eastAsia="仿宋_GB2312" w:cs="DengXian-Regular"/>
          <w:color w:val="000000" w:themeColor="text1"/>
          <w:sz w:val="32"/>
          <w:szCs w:val="32"/>
          <w:lang w:eastAsia="zh-CN"/>
          <w14:textFill>
            <w14:solidFill>
              <w14:schemeClr w14:val="tx1"/>
            </w14:solidFill>
          </w14:textFill>
        </w:rPr>
        <w:t>人员经费的增加；支出增加</w:t>
      </w:r>
      <w:r>
        <w:rPr>
          <w:rFonts w:hint="eastAsia" w:ascii="仿宋" w:hAnsi="仿宋" w:eastAsia="仿宋" w:cs="仿宋"/>
          <w:color w:val="000000" w:themeColor="text1"/>
          <w:sz w:val="32"/>
          <w:szCs w:val="32"/>
          <w:lang w:val="en-US" w:eastAsia="zh-CN"/>
          <w14:textFill>
            <w14:solidFill>
              <w14:schemeClr w14:val="tx1"/>
            </w14:solidFill>
          </w14:textFill>
        </w:rPr>
        <w:t>8.64</w:t>
      </w:r>
      <w:r>
        <w:rPr>
          <w:rFonts w:hint="eastAsia" w:ascii="仿宋_GB2312" w:eastAsia="仿宋_GB2312" w:cs="DengXian-Regular"/>
          <w:color w:val="000000" w:themeColor="text1"/>
          <w:sz w:val="32"/>
          <w:szCs w:val="32"/>
          <w:lang w:val="en-US" w:eastAsia="zh-CN"/>
          <w14:textFill>
            <w14:solidFill>
              <w14:schemeClr w14:val="tx1"/>
            </w14:solidFill>
          </w14:textFill>
        </w:rPr>
        <w:t>万元，增长8%，</w:t>
      </w:r>
      <w:r>
        <w:rPr>
          <w:rFonts w:hint="eastAsia" w:ascii="仿宋_GB2312" w:eastAsia="仿宋_GB2312" w:cs="DengXian-Regular"/>
          <w:color w:val="000000" w:themeColor="text1"/>
          <w:sz w:val="32"/>
          <w:szCs w:val="32"/>
          <w14:textFill>
            <w14:solidFill>
              <w14:schemeClr w14:val="tx1"/>
            </w14:solidFill>
          </w14:textFill>
        </w:rPr>
        <w:t>主要是</w:t>
      </w:r>
      <w:r>
        <w:rPr>
          <w:rFonts w:hint="eastAsia" w:ascii="仿宋_GB2312" w:eastAsia="仿宋_GB2312" w:cs="DengXian-Regular"/>
          <w:color w:val="000000" w:themeColor="text1"/>
          <w:sz w:val="32"/>
          <w:szCs w:val="32"/>
          <w:lang w:eastAsia="zh-CN"/>
          <w14:textFill>
            <w14:solidFill>
              <w14:schemeClr w14:val="tx1"/>
            </w14:solidFill>
          </w14:textFill>
        </w:rPr>
        <w:t>人员经费的增加。</w:t>
      </w:r>
    </w:p>
    <w:p>
      <w:pPr>
        <w:pStyle w:val="3"/>
        <w:spacing w:before="0" w:after="0" w:line="580" w:lineRule="exact"/>
        <w:ind w:firstLine="640" w:firstLineChars="200"/>
        <w:rPr>
          <w:rFonts w:ascii="黑体" w:eastAsia="黑体"/>
          <w:b w:val="0"/>
          <w:bCs w:val="0"/>
          <w:color w:val="000000" w:themeColor="text1"/>
          <w14:textFill>
            <w14:solidFill>
              <w14:schemeClr w14:val="tx1"/>
            </w14:solidFill>
          </w14:textFill>
        </w:rPr>
      </w:pPr>
      <w:r>
        <w:rPr>
          <w:rFonts w:hint="eastAsia" w:ascii="黑体" w:eastAsia="黑体"/>
          <w:b w:val="0"/>
          <w:bCs w:val="0"/>
          <w:color w:val="000000" w:themeColor="text1"/>
          <w14:textFill>
            <w14:solidFill>
              <w14:schemeClr w14:val="tx1"/>
            </w14:solidFill>
          </w14:textFill>
        </w:rPr>
        <w:t>二、收入决算情况说明</w:t>
      </w:r>
    </w:p>
    <w:p>
      <w:pPr>
        <w:adjustRightInd w:val="0"/>
        <w:snapToGrid w:val="0"/>
        <w:spacing w:after="0" w:line="580" w:lineRule="exact"/>
        <w:ind w:firstLine="640" w:firstLineChars="200"/>
        <w:rPr>
          <w:color w:val="000000" w:themeColor="text1"/>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本部门2018年度本年收入合计</w:t>
      </w:r>
      <w:r>
        <w:rPr>
          <w:rFonts w:hint="eastAsia" w:ascii="仿宋" w:hAnsi="仿宋" w:eastAsia="仿宋" w:cs="仿宋"/>
          <w:color w:val="000000" w:themeColor="text1"/>
          <w:sz w:val="32"/>
          <w:szCs w:val="32"/>
          <w:lang w:val="en-US" w:eastAsia="zh-CN"/>
          <w14:textFill>
            <w14:solidFill>
              <w14:schemeClr w14:val="tx1"/>
            </w14:solidFill>
          </w14:textFill>
        </w:rPr>
        <w:t>62.39</w:t>
      </w:r>
      <w:r>
        <w:rPr>
          <w:rFonts w:hint="eastAsia" w:ascii="仿宋_GB2312" w:eastAsia="仿宋_GB2312" w:cs="DengXian-Regular"/>
          <w:color w:val="000000" w:themeColor="text1"/>
          <w:sz w:val="32"/>
          <w:szCs w:val="32"/>
          <w14:textFill>
            <w14:solidFill>
              <w14:schemeClr w14:val="tx1"/>
            </w14:solidFill>
          </w14:textFill>
        </w:rPr>
        <w:t>万元，其中：财政拨款收入</w:t>
      </w:r>
      <w:r>
        <w:rPr>
          <w:rFonts w:hint="eastAsia" w:ascii="仿宋" w:hAnsi="仿宋" w:eastAsia="仿宋" w:cs="仿宋"/>
          <w:color w:val="000000" w:themeColor="text1"/>
          <w:sz w:val="32"/>
          <w:szCs w:val="32"/>
          <w:lang w:val="en-US" w:eastAsia="zh-CN"/>
          <w14:textFill>
            <w14:solidFill>
              <w14:schemeClr w14:val="tx1"/>
            </w14:solidFill>
          </w14:textFill>
        </w:rPr>
        <w:t>62.39</w:t>
      </w:r>
      <w:r>
        <w:rPr>
          <w:rFonts w:hint="eastAsia" w:ascii="仿宋_GB2312"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color w:val="000000" w:themeColor="text1"/>
          <w:sz w:val="32"/>
          <w:szCs w:val="32"/>
          <w:lang w:val="en-US" w:eastAsia="zh-CN"/>
          <w14:textFill>
            <w14:solidFill>
              <w14:schemeClr w14:val="tx1"/>
            </w14:solidFill>
          </w14:textFill>
        </w:rPr>
        <w:t>100</w:t>
      </w:r>
      <w:r>
        <w:rPr>
          <w:rFonts w:hint="eastAsia" w:ascii="仿宋_GB2312" w:eastAsia="仿宋_GB2312" w:cs="DengXian-Regular"/>
          <w:color w:val="000000" w:themeColor="text1"/>
          <w:sz w:val="32"/>
          <w:szCs w:val="32"/>
          <w14:textFill>
            <w14:solidFill>
              <w14:schemeClr w14:val="tx1"/>
            </w14:solidFill>
          </w14:textFill>
        </w:rPr>
        <w:t>%；事业收入</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%；经营收入</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%；其他收入</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w:t>
      </w:r>
    </w:p>
    <w:p>
      <w:pPr>
        <w:pStyle w:val="3"/>
        <w:spacing w:before="0" w:after="0" w:line="580" w:lineRule="exact"/>
        <w:ind w:firstLine="640" w:firstLineChars="200"/>
        <w:rPr>
          <w:rFonts w:ascii="黑体" w:eastAsia="黑体"/>
          <w:b w:val="0"/>
          <w:bCs w:val="0"/>
          <w:color w:val="000000" w:themeColor="text1"/>
          <w14:textFill>
            <w14:solidFill>
              <w14:schemeClr w14:val="tx1"/>
            </w14:solidFill>
          </w14:textFill>
        </w:rPr>
      </w:pPr>
      <w:r>
        <w:rPr>
          <w:rFonts w:hint="eastAsia" w:ascii="黑体" w:eastAsia="黑体"/>
          <w:b w:val="0"/>
          <w:bCs w:val="0"/>
          <w:color w:val="000000" w:themeColor="text1"/>
          <w14:textFill>
            <w14:solidFill>
              <w14:schemeClr w14:val="tx1"/>
            </w14:solidFill>
          </w14:textFill>
        </w:rPr>
        <w:t>三、支出决算情况说明</w:t>
      </w:r>
    </w:p>
    <w:p>
      <w:pPr>
        <w:adjustRightInd w:val="0"/>
        <w:snapToGrid w:val="0"/>
        <w:spacing w:after="0" w:line="58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本部门2018年度本年支出合计</w:t>
      </w:r>
      <w:r>
        <w:rPr>
          <w:rFonts w:hint="eastAsia" w:ascii="仿宋_GB2312" w:eastAsia="仿宋_GB2312" w:cs="DengXian-Regular"/>
          <w:color w:val="000000" w:themeColor="text1"/>
          <w:sz w:val="32"/>
          <w:szCs w:val="32"/>
          <w:lang w:val="en-US" w:eastAsia="zh-CN"/>
          <w14:textFill>
            <w14:solidFill>
              <w14:schemeClr w14:val="tx1"/>
            </w14:solidFill>
          </w14:textFill>
        </w:rPr>
        <w:t>61.05</w:t>
      </w:r>
      <w:r>
        <w:rPr>
          <w:rFonts w:hint="eastAsia" w:ascii="仿宋_GB2312" w:eastAsia="仿宋_GB2312" w:cs="DengXian-Regular"/>
          <w:color w:val="000000" w:themeColor="text1"/>
          <w:sz w:val="32"/>
          <w:szCs w:val="32"/>
          <w14:textFill>
            <w14:solidFill>
              <w14:schemeClr w14:val="tx1"/>
            </w14:solidFill>
          </w14:textFill>
        </w:rPr>
        <w:t>万元，其中：基本支出</w:t>
      </w:r>
      <w:r>
        <w:rPr>
          <w:rFonts w:hint="eastAsia" w:ascii="仿宋_GB2312" w:eastAsia="仿宋_GB2312" w:cs="DengXian-Regular"/>
          <w:color w:val="000000" w:themeColor="text1"/>
          <w:sz w:val="32"/>
          <w:szCs w:val="32"/>
          <w:lang w:val="en-US" w:eastAsia="zh-CN"/>
          <w14:textFill>
            <w14:solidFill>
              <w14:schemeClr w14:val="tx1"/>
            </w14:solidFill>
          </w14:textFill>
        </w:rPr>
        <w:t>51.05</w:t>
      </w:r>
      <w:r>
        <w:rPr>
          <w:rFonts w:hint="eastAsia" w:ascii="仿宋_GB2312" w:eastAsia="仿宋_GB2312" w:cs="DengXian-Regular"/>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84</w:t>
      </w:r>
      <w:r>
        <w:rPr>
          <w:rFonts w:hint="eastAsia" w:ascii="仿宋_GB2312" w:eastAsia="仿宋_GB2312" w:cs="DengXian-Regular"/>
          <w:color w:val="000000" w:themeColor="text1"/>
          <w:sz w:val="32"/>
          <w:szCs w:val="32"/>
          <w14:textFill>
            <w14:solidFill>
              <w14:schemeClr w14:val="tx1"/>
            </w14:solidFill>
          </w14:textFill>
        </w:rPr>
        <w:t>%；项目支出</w:t>
      </w:r>
      <w:r>
        <w:rPr>
          <w:rFonts w:hint="eastAsia" w:ascii="仿宋_GB2312" w:eastAsia="仿宋_GB2312" w:cs="DengXian-Regular"/>
          <w:color w:val="000000" w:themeColor="text1"/>
          <w:sz w:val="32"/>
          <w:szCs w:val="32"/>
          <w:lang w:val="en-US" w:eastAsia="zh-CN"/>
          <w14:textFill>
            <w14:solidFill>
              <w14:schemeClr w14:val="tx1"/>
            </w14:solidFill>
          </w14:textFill>
        </w:rPr>
        <w:t>10</w:t>
      </w:r>
      <w:r>
        <w:rPr>
          <w:rFonts w:hint="eastAsia" w:ascii="仿宋_GB2312"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color w:val="000000" w:themeColor="text1"/>
          <w:sz w:val="32"/>
          <w:szCs w:val="32"/>
          <w:lang w:val="en-US" w:eastAsia="zh-CN"/>
          <w14:textFill>
            <w14:solidFill>
              <w14:schemeClr w14:val="tx1"/>
            </w14:solidFill>
          </w14:textFill>
        </w:rPr>
        <w:t>16</w:t>
      </w:r>
      <w:r>
        <w:rPr>
          <w:rFonts w:hint="eastAsia" w:ascii="仿宋_GB2312" w:eastAsia="仿宋_GB2312" w:cs="DengXian-Regular"/>
          <w:color w:val="000000" w:themeColor="text1"/>
          <w:sz w:val="32"/>
          <w:szCs w:val="32"/>
          <w14:textFill>
            <w14:solidFill>
              <w14:schemeClr w14:val="tx1"/>
            </w14:solidFill>
          </w14:textFill>
        </w:rPr>
        <w:t>%；经营支出</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w:t>
      </w:r>
    </w:p>
    <w:p>
      <w:pPr>
        <w:pStyle w:val="3"/>
        <w:spacing w:before="0" w:after="0" w:line="580" w:lineRule="exact"/>
        <w:ind w:firstLine="640" w:firstLineChars="200"/>
        <w:rPr>
          <w:rFonts w:ascii="黑体" w:eastAsia="黑体"/>
          <w:b w:val="0"/>
          <w:bCs w:val="0"/>
          <w:color w:val="000000" w:themeColor="text1"/>
          <w14:textFill>
            <w14:solidFill>
              <w14:schemeClr w14:val="tx1"/>
            </w14:solidFill>
          </w14:textFill>
        </w:rPr>
      </w:pPr>
      <w:r>
        <w:rPr>
          <w:rFonts w:hint="eastAsia" w:ascii="黑体" w:eastAsia="黑体"/>
          <w:b w:val="0"/>
          <w:bCs w:val="0"/>
          <w:color w:val="000000" w:themeColor="text1"/>
          <w14:textFill>
            <w14:solidFill>
              <w14:schemeClr w14:val="tx1"/>
            </w14:solidFill>
          </w14:textFill>
        </w:rPr>
        <w:t>四、</w:t>
      </w:r>
      <w:r>
        <w:rPr>
          <w:rFonts w:hint="eastAsia" w:ascii="黑体" w:eastAsia="黑体" w:cs="黑体" w:hAnsiTheme="minorHAnsi"/>
          <w:b w:val="0"/>
          <w:bCs w:val="0"/>
          <w:color w:val="000000" w:themeColor="text1"/>
          <w:kern w:val="0"/>
          <w14:textFill>
            <w14:solidFill>
              <w14:schemeClr w14:val="tx1"/>
            </w14:solidFill>
          </w14:textFill>
        </w:rPr>
        <w:t>财政</w:t>
      </w:r>
      <w:r>
        <w:rPr>
          <w:rFonts w:hint="eastAsia" w:ascii="黑体" w:eastAsia="黑体"/>
          <w:b w:val="0"/>
          <w:bCs w:val="0"/>
          <w:color w:val="000000" w:themeColor="text1"/>
          <w14:textFill>
            <w14:solidFill>
              <w14:schemeClr w14:val="tx1"/>
            </w14:solidFill>
          </w14:textFill>
        </w:rPr>
        <w:t>拨款收入支出决算情况说明</w:t>
      </w:r>
    </w:p>
    <w:p>
      <w:pPr>
        <w:spacing w:after="0" w:line="580" w:lineRule="exact"/>
        <w:ind w:firstLine="643" w:firstLineChars="200"/>
        <w:rPr>
          <w:rFonts w:ascii="楷体_GB2312" w:eastAsia="楷体_GB2312" w:cs="DengXian-Bold"/>
          <w:b/>
          <w:bCs/>
          <w:color w:val="000000" w:themeColor="text1"/>
          <w:sz w:val="32"/>
          <w:szCs w:val="32"/>
          <w14:textFill>
            <w14:solidFill>
              <w14:schemeClr w14:val="tx1"/>
            </w14:solidFill>
          </w14:textFill>
        </w:rPr>
      </w:pPr>
      <w:r>
        <w:rPr>
          <w:rFonts w:hint="eastAsia" w:ascii="楷体_GB2312" w:eastAsia="楷体_GB2312" w:cs="DengXian-Bold"/>
          <w:b/>
          <w:bCs/>
          <w:color w:val="000000" w:themeColor="text1"/>
          <w:sz w:val="32"/>
          <w:szCs w:val="32"/>
          <w14:textFill>
            <w14:solidFill>
              <w14:schemeClr w14:val="tx1"/>
            </w14:solidFill>
          </w14:textFill>
        </w:rPr>
        <w:t>（一）财政拨款收支与2017 年度决算对比情况</w:t>
      </w:r>
    </w:p>
    <w:p>
      <w:pPr>
        <w:adjustRightInd w:val="0"/>
        <w:snapToGrid w:val="0"/>
        <w:spacing w:after="0" w:line="58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本部门2018年度形成的财政拨款收支均为一般公共预算财政拨款，其中一般公共预算财政拨款本年收入</w:t>
      </w:r>
      <w:r>
        <w:rPr>
          <w:rFonts w:hint="eastAsia" w:ascii="仿宋" w:hAnsi="仿宋" w:eastAsia="仿宋" w:cs="仿宋"/>
          <w:color w:val="000000" w:themeColor="text1"/>
          <w:sz w:val="32"/>
          <w:szCs w:val="32"/>
          <w:lang w:val="en-US" w:eastAsia="zh-CN"/>
          <w14:textFill>
            <w14:solidFill>
              <w14:schemeClr w14:val="tx1"/>
            </w14:solidFill>
          </w14:textFill>
        </w:rPr>
        <w:t>62.39</w:t>
      </w:r>
      <w:r>
        <w:rPr>
          <w:rFonts w:hint="eastAsia" w:ascii="仿宋_GB2312" w:eastAsia="仿宋_GB2312" w:cs="DengXian-Regular"/>
          <w:color w:val="000000" w:themeColor="text1"/>
          <w:sz w:val="32"/>
          <w:szCs w:val="32"/>
          <w14:textFill>
            <w14:solidFill>
              <w14:schemeClr w14:val="tx1"/>
            </w14:solidFill>
          </w14:textFill>
        </w:rPr>
        <w:t>万元,比2017年度增加</w:t>
      </w:r>
      <w:r>
        <w:rPr>
          <w:rFonts w:hint="eastAsia" w:ascii="仿宋_GB2312" w:eastAsia="仿宋_GB2312" w:cs="DengXian-Regular"/>
          <w:color w:val="000000" w:themeColor="text1"/>
          <w:sz w:val="32"/>
          <w:szCs w:val="32"/>
          <w:lang w:val="en-US" w:eastAsia="zh-CN"/>
          <w14:textFill>
            <w14:solidFill>
              <w14:schemeClr w14:val="tx1"/>
            </w14:solidFill>
          </w14:textFill>
        </w:rPr>
        <w:t>3.76</w:t>
      </w:r>
      <w:r>
        <w:rPr>
          <w:rFonts w:hint="eastAsia" w:ascii="仿宋_GB2312" w:eastAsia="仿宋_GB2312" w:cs="DengXian-Regular"/>
          <w:color w:val="000000" w:themeColor="text1"/>
          <w:sz w:val="32"/>
          <w:szCs w:val="32"/>
          <w14:textFill>
            <w14:solidFill>
              <w14:schemeClr w14:val="tx1"/>
            </w14:solidFill>
          </w14:textFill>
        </w:rPr>
        <w:t>万元，增长</w:t>
      </w:r>
      <w:r>
        <w:rPr>
          <w:rFonts w:hint="eastAsia" w:ascii="仿宋_GB2312" w:eastAsia="仿宋_GB2312" w:cs="DengXian-Regular"/>
          <w:color w:val="000000" w:themeColor="text1"/>
          <w:sz w:val="32"/>
          <w:szCs w:val="32"/>
          <w:lang w:val="en-US" w:eastAsia="zh-CN"/>
          <w14:textFill>
            <w14:solidFill>
              <w14:schemeClr w14:val="tx1"/>
            </w14:solidFill>
          </w14:textFill>
        </w:rPr>
        <w:t>6</w:t>
      </w:r>
      <w:r>
        <w:rPr>
          <w:rFonts w:hint="eastAsia" w:ascii="仿宋_GB2312" w:eastAsia="仿宋_GB2312" w:cs="DengXian-Regular"/>
          <w:color w:val="000000" w:themeColor="text1"/>
          <w:sz w:val="32"/>
          <w:szCs w:val="32"/>
          <w14:textFill>
            <w14:solidFill>
              <w14:schemeClr w14:val="tx1"/>
            </w14:solidFill>
          </w14:textFill>
        </w:rPr>
        <w:t>%，主要是</w:t>
      </w:r>
      <w:r>
        <w:rPr>
          <w:rFonts w:hint="eastAsia" w:ascii="仿宋_GB2312" w:eastAsia="仿宋_GB2312" w:cs="DengXian-Regular"/>
          <w:color w:val="000000" w:themeColor="text1"/>
          <w:sz w:val="32"/>
          <w:szCs w:val="32"/>
          <w:lang w:eastAsia="zh-CN"/>
          <w14:textFill>
            <w14:solidFill>
              <w14:schemeClr w14:val="tx1"/>
            </w14:solidFill>
          </w14:textFill>
        </w:rPr>
        <w:t>人员经费的增加</w:t>
      </w:r>
      <w:r>
        <w:rPr>
          <w:rFonts w:hint="eastAsia" w:ascii="仿宋_GB2312" w:eastAsia="仿宋_GB2312" w:cs="DengXian-Regular"/>
          <w:color w:val="000000" w:themeColor="text1"/>
          <w:sz w:val="32"/>
          <w:szCs w:val="32"/>
          <w14:textFill>
            <w14:solidFill>
              <w14:schemeClr w14:val="tx1"/>
            </w14:solidFill>
          </w14:textFill>
        </w:rPr>
        <w:t>；本年支出</w:t>
      </w:r>
      <w:r>
        <w:rPr>
          <w:rFonts w:hint="eastAsia" w:ascii="仿宋_GB2312" w:eastAsia="仿宋_GB2312" w:cs="DengXian-Regular"/>
          <w:color w:val="000000" w:themeColor="text1"/>
          <w:sz w:val="32"/>
          <w:szCs w:val="32"/>
          <w:lang w:val="en-US" w:eastAsia="zh-CN"/>
          <w14:textFill>
            <w14:solidFill>
              <w14:schemeClr w14:val="tx1"/>
            </w14:solidFill>
          </w14:textFill>
        </w:rPr>
        <w:t>61.05</w:t>
      </w:r>
      <w:r>
        <w:rPr>
          <w:rFonts w:hint="eastAsia" w:ascii="仿宋_GB2312" w:eastAsia="仿宋_GB2312" w:cs="DengXian-Regular"/>
          <w:color w:val="000000" w:themeColor="text1"/>
          <w:sz w:val="32"/>
          <w:szCs w:val="32"/>
          <w14:textFill>
            <w14:solidFill>
              <w14:schemeClr w14:val="tx1"/>
            </w14:solidFill>
          </w14:textFill>
        </w:rPr>
        <w:t>万元，增加</w:t>
      </w:r>
      <w:r>
        <w:rPr>
          <w:rFonts w:hint="eastAsia" w:ascii="仿宋" w:hAnsi="仿宋" w:eastAsia="仿宋" w:cs="仿宋"/>
          <w:color w:val="000000" w:themeColor="text1"/>
          <w:sz w:val="32"/>
          <w:szCs w:val="32"/>
          <w:lang w:val="en-US" w:eastAsia="zh-CN"/>
          <w14:textFill>
            <w14:solidFill>
              <w14:schemeClr w14:val="tx1"/>
            </w14:solidFill>
          </w14:textFill>
        </w:rPr>
        <w:t>8.64</w:t>
      </w:r>
      <w:r>
        <w:rPr>
          <w:rFonts w:hint="eastAsia" w:ascii="仿宋_GB2312" w:eastAsia="仿宋_GB2312" w:cs="DengXian-Regular"/>
          <w:color w:val="000000" w:themeColor="text1"/>
          <w:sz w:val="32"/>
          <w:szCs w:val="32"/>
          <w14:textFill>
            <w14:solidFill>
              <w14:schemeClr w14:val="tx1"/>
            </w14:solidFill>
          </w14:textFill>
        </w:rPr>
        <w:t>万元，增长</w:t>
      </w:r>
      <w:r>
        <w:rPr>
          <w:rFonts w:hint="eastAsia" w:ascii="仿宋_GB2312" w:eastAsia="仿宋_GB2312" w:cs="DengXian-Regular"/>
          <w:color w:val="000000" w:themeColor="text1"/>
          <w:sz w:val="32"/>
          <w:szCs w:val="32"/>
          <w:lang w:val="en-US" w:eastAsia="zh-CN"/>
          <w14:textFill>
            <w14:solidFill>
              <w14:schemeClr w14:val="tx1"/>
            </w14:solidFill>
          </w14:textFill>
        </w:rPr>
        <w:t>8</w:t>
      </w:r>
      <w:r>
        <w:rPr>
          <w:rFonts w:hint="eastAsia" w:ascii="仿宋_GB2312" w:eastAsia="仿宋_GB2312" w:cs="DengXian-Regular"/>
          <w:color w:val="000000" w:themeColor="text1"/>
          <w:sz w:val="32"/>
          <w:szCs w:val="32"/>
          <w14:textFill>
            <w14:solidFill>
              <w14:schemeClr w14:val="tx1"/>
            </w14:solidFill>
          </w14:textFill>
        </w:rPr>
        <w:t>%，主要是</w:t>
      </w:r>
      <w:r>
        <w:rPr>
          <w:rFonts w:hint="eastAsia" w:ascii="仿宋_GB2312" w:eastAsia="仿宋_GB2312" w:cs="DengXian-Regular"/>
          <w:color w:val="000000" w:themeColor="text1"/>
          <w:sz w:val="32"/>
          <w:szCs w:val="32"/>
          <w:lang w:eastAsia="zh-CN"/>
          <w14:textFill>
            <w14:solidFill>
              <w14:schemeClr w14:val="tx1"/>
            </w14:solidFill>
          </w14:textFill>
        </w:rPr>
        <w:t>人员经费的增加</w:t>
      </w:r>
      <w:r>
        <w:rPr>
          <w:rFonts w:hint="eastAsia" w:ascii="仿宋_GB2312" w:eastAsia="仿宋_GB2312" w:cs="DengXian-Regular"/>
          <w:color w:val="000000" w:themeColor="text1"/>
          <w:sz w:val="32"/>
          <w:szCs w:val="32"/>
          <w14:textFill>
            <w14:solidFill>
              <w14:schemeClr w14:val="tx1"/>
            </w14:solidFill>
          </w14:textFill>
        </w:rPr>
        <w:t>。</w:t>
      </w:r>
    </w:p>
    <w:p>
      <w:pPr>
        <w:spacing w:after="0" w:line="580" w:lineRule="exact"/>
        <w:ind w:firstLine="643" w:firstLineChars="200"/>
        <w:rPr>
          <w:rFonts w:hint="eastAsia" w:ascii="楷体_GB2312" w:eastAsia="楷体_GB2312" w:cs="DengXian-Bold"/>
          <w:b/>
          <w:bCs/>
          <w:color w:val="000000" w:themeColor="text1"/>
          <w:sz w:val="32"/>
          <w:szCs w:val="32"/>
          <w14:textFill>
            <w14:solidFill>
              <w14:schemeClr w14:val="tx1"/>
            </w14:solidFill>
          </w14:textFill>
        </w:rPr>
      </w:pPr>
    </w:p>
    <w:p>
      <w:pPr>
        <w:spacing w:after="0" w:line="580" w:lineRule="exact"/>
        <w:ind w:firstLine="643" w:firstLineChars="200"/>
        <w:rPr>
          <w:rFonts w:ascii="仿宋_GB2312" w:eastAsia="仿宋_GB2312" w:cs="DengXian-Bold"/>
          <w:b/>
          <w:bCs/>
          <w:color w:val="000000" w:themeColor="text1"/>
          <w:sz w:val="32"/>
          <w:szCs w:val="32"/>
          <w14:textFill>
            <w14:solidFill>
              <w14:schemeClr w14:val="tx1"/>
            </w14:solidFill>
          </w14:textFill>
        </w:rPr>
      </w:pPr>
      <w:r>
        <w:rPr>
          <w:rFonts w:hint="eastAsia" w:ascii="楷体_GB2312" w:eastAsia="楷体_GB2312" w:cs="DengXian-Bold"/>
          <w:b/>
          <w:bCs/>
          <w:color w:val="000000" w:themeColor="text1"/>
          <w:sz w:val="32"/>
          <w:szCs w:val="32"/>
          <w14:textFill>
            <w14:solidFill>
              <w14:schemeClr w14:val="tx1"/>
            </w14:solidFill>
          </w14:textFill>
        </w:rPr>
        <w:t>（二）财政拨款收支与年初预算数对比情况</w:t>
      </w:r>
    </w:p>
    <w:p>
      <w:pPr>
        <w:adjustRightInd w:val="0"/>
        <w:snapToGrid w:val="0"/>
        <w:spacing w:after="0" w:line="580" w:lineRule="exact"/>
        <w:ind w:firstLine="640" w:firstLineChars="200"/>
        <w:rPr>
          <w:rFonts w:ascii="仿宋_GB2312" w:eastAsia="仿宋_GB2312" w:cs="DengXian-Regular"/>
          <w:color w:val="000000" w:themeColor="text1"/>
          <w:sz w:val="32"/>
          <w:szCs w:val="32"/>
          <w:highlight w:val="yellow"/>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本部门2018年度一般公共预算财政拨款收入</w:t>
      </w:r>
      <w:r>
        <w:rPr>
          <w:rFonts w:hint="eastAsia" w:ascii="仿宋" w:hAnsi="仿宋" w:eastAsia="仿宋" w:cs="仿宋"/>
          <w:color w:val="000000" w:themeColor="text1"/>
          <w:sz w:val="32"/>
          <w:szCs w:val="32"/>
          <w:lang w:val="en-US" w:eastAsia="zh-CN"/>
          <w14:textFill>
            <w14:solidFill>
              <w14:schemeClr w14:val="tx1"/>
            </w14:solidFill>
          </w14:textFill>
        </w:rPr>
        <w:t>62.39</w:t>
      </w:r>
      <w:r>
        <w:rPr>
          <w:rFonts w:hint="eastAsia" w:ascii="仿宋_GB2312" w:eastAsia="仿宋_GB2312" w:cs="DengXian-Regular"/>
          <w:color w:val="000000" w:themeColor="text1"/>
          <w:sz w:val="32"/>
          <w:szCs w:val="32"/>
          <w14:textFill>
            <w14:solidFill>
              <w14:schemeClr w14:val="tx1"/>
            </w14:solidFill>
          </w14:textFill>
        </w:rPr>
        <w:t>万元，完成年初预算的</w:t>
      </w:r>
      <w:r>
        <w:rPr>
          <w:rFonts w:hint="eastAsia" w:ascii="仿宋_GB2312" w:eastAsia="仿宋_GB2312" w:cs="DengXian-Regular"/>
          <w:color w:val="000000" w:themeColor="text1"/>
          <w:sz w:val="32"/>
          <w:szCs w:val="32"/>
          <w:lang w:val="en-US" w:eastAsia="zh-CN"/>
          <w14:textFill>
            <w14:solidFill>
              <w14:schemeClr w14:val="tx1"/>
            </w14:solidFill>
          </w14:textFill>
        </w:rPr>
        <w:t>105</w:t>
      </w:r>
      <w:r>
        <w:rPr>
          <w:rFonts w:hint="eastAsia" w:ascii="仿宋_GB2312" w:eastAsia="仿宋_GB2312" w:cs="DengXian-Regular"/>
          <w:color w:val="000000" w:themeColor="text1"/>
          <w:sz w:val="32"/>
          <w:szCs w:val="32"/>
          <w14:textFill>
            <w14:solidFill>
              <w14:schemeClr w14:val="tx1"/>
            </w14:solidFill>
          </w14:textFill>
        </w:rPr>
        <w:t>%,比年初预算增加</w:t>
      </w:r>
      <w:r>
        <w:rPr>
          <w:rFonts w:hint="eastAsia" w:ascii="仿宋_GB2312" w:eastAsia="仿宋_GB2312" w:cs="DengXian-Regular"/>
          <w:color w:val="000000" w:themeColor="text1"/>
          <w:sz w:val="32"/>
          <w:szCs w:val="32"/>
          <w:lang w:val="en-US" w:eastAsia="zh-CN"/>
          <w14:textFill>
            <w14:solidFill>
              <w14:schemeClr w14:val="tx1"/>
            </w14:solidFill>
          </w14:textFill>
        </w:rPr>
        <w:t>3.17</w:t>
      </w:r>
      <w:r>
        <w:rPr>
          <w:rFonts w:hint="eastAsia" w:ascii="仿宋_GB2312" w:eastAsia="仿宋_GB2312" w:cs="DengXian-Regular"/>
          <w:color w:val="000000" w:themeColor="text1"/>
          <w:sz w:val="32"/>
          <w:szCs w:val="32"/>
          <w14:textFill>
            <w14:solidFill>
              <w14:schemeClr w14:val="tx1"/>
            </w14:solidFill>
          </w14:textFill>
        </w:rPr>
        <w:t>万元，决算数大于预算数主要是</w:t>
      </w:r>
      <w:r>
        <w:rPr>
          <w:rFonts w:hint="eastAsia" w:ascii="仿宋_GB2312" w:eastAsia="仿宋_GB2312" w:cs="DengXian-Regular"/>
          <w:color w:val="000000" w:themeColor="text1"/>
          <w:sz w:val="32"/>
          <w:szCs w:val="32"/>
          <w:lang w:eastAsia="zh-CN"/>
          <w14:textFill>
            <w14:solidFill>
              <w14:schemeClr w14:val="tx1"/>
            </w14:solidFill>
          </w14:textFill>
        </w:rPr>
        <w:t>人员经费的增加</w:t>
      </w:r>
      <w:r>
        <w:rPr>
          <w:rFonts w:hint="eastAsia" w:ascii="仿宋_GB2312" w:eastAsia="仿宋_GB2312" w:cs="DengXian-Regular"/>
          <w:color w:val="000000" w:themeColor="text1"/>
          <w:sz w:val="32"/>
          <w:szCs w:val="32"/>
          <w14:textFill>
            <w14:solidFill>
              <w14:schemeClr w14:val="tx1"/>
            </w14:solidFill>
          </w14:textFill>
        </w:rPr>
        <w:t>；本年支出</w:t>
      </w:r>
      <w:r>
        <w:rPr>
          <w:rFonts w:hint="eastAsia" w:ascii="仿宋_GB2312" w:eastAsia="仿宋_GB2312" w:cs="DengXian-Regular"/>
          <w:color w:val="000000" w:themeColor="text1"/>
          <w:sz w:val="32"/>
          <w:szCs w:val="32"/>
          <w:lang w:val="en-US" w:eastAsia="zh-CN"/>
          <w14:textFill>
            <w14:solidFill>
              <w14:schemeClr w14:val="tx1"/>
            </w14:solidFill>
          </w14:textFill>
        </w:rPr>
        <w:t>61.05</w:t>
      </w:r>
      <w:r>
        <w:rPr>
          <w:rFonts w:hint="eastAsia" w:ascii="仿宋_GB2312" w:eastAsia="仿宋_GB2312" w:cs="DengXian-Regular"/>
          <w:color w:val="000000" w:themeColor="text1"/>
          <w:sz w:val="32"/>
          <w:szCs w:val="32"/>
          <w14:textFill>
            <w14:solidFill>
              <w14:schemeClr w14:val="tx1"/>
            </w14:solidFill>
          </w14:textFill>
        </w:rPr>
        <w:t>万元，完成年初预算的</w:t>
      </w:r>
      <w:r>
        <w:rPr>
          <w:rFonts w:hint="eastAsia" w:ascii="仿宋_GB2312" w:eastAsia="仿宋_GB2312" w:cs="DengXian-Regular"/>
          <w:color w:val="000000" w:themeColor="text1"/>
          <w:sz w:val="32"/>
          <w:szCs w:val="32"/>
          <w:lang w:val="en-US" w:eastAsia="zh-CN"/>
          <w14:textFill>
            <w14:solidFill>
              <w14:schemeClr w14:val="tx1"/>
            </w14:solidFill>
          </w14:textFill>
        </w:rPr>
        <w:t>103</w:t>
      </w:r>
      <w:r>
        <w:rPr>
          <w:rFonts w:hint="eastAsia" w:ascii="仿宋_GB2312" w:eastAsia="仿宋_GB2312" w:cs="DengXian-Regular"/>
          <w:color w:val="000000" w:themeColor="text1"/>
          <w:sz w:val="32"/>
          <w:szCs w:val="32"/>
          <w14:textFill>
            <w14:solidFill>
              <w14:schemeClr w14:val="tx1"/>
            </w14:solidFill>
          </w14:textFill>
        </w:rPr>
        <w:t>%,比年初预算增加</w:t>
      </w:r>
      <w:r>
        <w:rPr>
          <w:rFonts w:hint="eastAsia" w:ascii="仿宋_GB2312" w:eastAsia="仿宋_GB2312" w:cs="DengXian-Regular"/>
          <w:color w:val="000000" w:themeColor="text1"/>
          <w:sz w:val="32"/>
          <w:szCs w:val="32"/>
          <w:lang w:val="en-US" w:eastAsia="zh-CN"/>
          <w14:textFill>
            <w14:solidFill>
              <w14:schemeClr w14:val="tx1"/>
            </w14:solidFill>
          </w14:textFill>
        </w:rPr>
        <w:t>1.83</w:t>
      </w:r>
      <w:r>
        <w:rPr>
          <w:rFonts w:hint="eastAsia" w:ascii="仿宋_GB2312" w:eastAsia="仿宋_GB2312" w:cs="DengXian-Regular"/>
          <w:color w:val="000000" w:themeColor="text1"/>
          <w:sz w:val="32"/>
          <w:szCs w:val="32"/>
          <w14:textFill>
            <w14:solidFill>
              <w14:schemeClr w14:val="tx1"/>
            </w14:solidFill>
          </w14:textFill>
        </w:rPr>
        <w:t>万元，决算数大于预算数主要是</w:t>
      </w:r>
      <w:r>
        <w:rPr>
          <w:rFonts w:hint="eastAsia" w:ascii="仿宋_GB2312" w:eastAsia="仿宋_GB2312" w:cs="DengXian-Regular"/>
          <w:color w:val="000000" w:themeColor="text1"/>
          <w:sz w:val="32"/>
          <w:szCs w:val="32"/>
          <w:lang w:eastAsia="zh-CN"/>
          <w14:textFill>
            <w14:solidFill>
              <w14:schemeClr w14:val="tx1"/>
            </w14:solidFill>
          </w14:textFill>
        </w:rPr>
        <w:t>人员经费的增加</w:t>
      </w:r>
      <w:r>
        <w:rPr>
          <w:rFonts w:hint="eastAsia" w:ascii="仿宋_GB2312" w:eastAsia="仿宋_GB2312" w:cs="DengXian-Regular"/>
          <w:color w:val="000000" w:themeColor="text1"/>
          <w:sz w:val="32"/>
          <w:szCs w:val="32"/>
          <w14:textFill>
            <w14:solidFill>
              <w14:schemeClr w14:val="tx1"/>
            </w14:solidFill>
          </w14:textFill>
        </w:rPr>
        <w:t>。</w:t>
      </w:r>
    </w:p>
    <w:p>
      <w:pPr>
        <w:numPr>
          <w:ilvl w:val="0"/>
          <w:numId w:val="1"/>
        </w:numPr>
        <w:adjustRightInd w:val="0"/>
        <w:snapToGrid w:val="0"/>
        <w:spacing w:after="0" w:line="580" w:lineRule="exact"/>
        <w:ind w:left="420" w:leftChars="200"/>
        <w:rPr>
          <w:rFonts w:ascii="楷体_GB2312" w:eastAsia="楷体_GB2312" w:cs="DengXian-Bold"/>
          <w:b/>
          <w:bCs/>
          <w:color w:val="000000" w:themeColor="text1"/>
          <w:sz w:val="32"/>
          <w:szCs w:val="32"/>
          <w14:textFill>
            <w14:solidFill>
              <w14:schemeClr w14:val="tx1"/>
            </w14:solidFill>
          </w14:textFill>
        </w:rPr>
      </w:pPr>
      <w:r>
        <w:rPr>
          <w:rFonts w:hint="eastAsia" w:ascii="楷体_GB2312" w:eastAsia="楷体_GB2312" w:cs="DengXian-Bold"/>
          <w:b/>
          <w:bCs/>
          <w:color w:val="000000" w:themeColor="text1"/>
          <w:sz w:val="32"/>
          <w:szCs w:val="32"/>
          <w14:textFill>
            <w14:solidFill>
              <w14:schemeClr w14:val="tx1"/>
            </w14:solidFill>
          </w14:textFill>
        </w:rPr>
        <w:t>财政拨款支出决算结构情况。</w:t>
      </w:r>
    </w:p>
    <w:p>
      <w:pPr>
        <w:adjustRightInd w:val="0"/>
        <w:snapToGrid w:val="0"/>
        <w:spacing w:after="0" w:line="580" w:lineRule="exact"/>
        <w:ind w:firstLine="640" w:firstLineChars="200"/>
        <w:rPr>
          <w:rFonts w:ascii="楷体_GB2312" w:eastAsia="楷体_GB2312" w:cs="DengXian-Bold"/>
          <w:b/>
          <w:bCs/>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2018 年度财政拨款支出</w:t>
      </w:r>
      <w:r>
        <w:rPr>
          <w:rFonts w:hint="eastAsia" w:ascii="仿宋_GB2312" w:eastAsia="仿宋_GB2312" w:cs="DengXian-Regular"/>
          <w:color w:val="000000" w:themeColor="text1"/>
          <w:sz w:val="32"/>
          <w:szCs w:val="32"/>
          <w:lang w:val="en-US" w:eastAsia="zh-CN"/>
          <w14:textFill>
            <w14:solidFill>
              <w14:schemeClr w14:val="tx1"/>
            </w14:solidFill>
          </w14:textFill>
        </w:rPr>
        <w:t>61.05</w:t>
      </w:r>
      <w:r>
        <w:rPr>
          <w:rFonts w:hint="eastAsia" w:ascii="仿宋_GB2312" w:eastAsia="仿宋_GB2312" w:cs="DengXian-Regular"/>
          <w:color w:val="000000" w:themeColor="text1"/>
          <w:sz w:val="32"/>
          <w:szCs w:val="32"/>
          <w14:textFill>
            <w14:solidFill>
              <w14:schemeClr w14:val="tx1"/>
            </w14:solidFill>
          </w14:textFill>
        </w:rPr>
        <w:t>万元，主要用于以下方面</w:t>
      </w:r>
      <w:r>
        <w:rPr>
          <w:rFonts w:hint="eastAsia" w:ascii="仿宋_GB2312" w:eastAsia="仿宋_GB2312" w:cs="DengXian-Regular"/>
          <w:color w:val="000000" w:themeColor="text1"/>
          <w:sz w:val="32"/>
          <w:szCs w:val="32"/>
          <w:lang w:eastAsia="zh-CN"/>
          <w14:textFill>
            <w14:solidFill>
              <w14:schemeClr w14:val="tx1"/>
            </w14:solidFill>
          </w14:textFill>
        </w:rPr>
        <w:t>：</w:t>
      </w:r>
      <w:r>
        <w:rPr>
          <w:rFonts w:hint="eastAsia" w:ascii="仿宋_GB2312" w:eastAsia="仿宋_GB2312" w:cs="DengXian-Regular"/>
          <w:color w:val="000000" w:themeColor="text1"/>
          <w:sz w:val="32"/>
          <w:szCs w:val="32"/>
          <w14:textFill>
            <w14:solidFill>
              <w14:schemeClr w14:val="tx1"/>
            </w14:solidFill>
          </w14:textFill>
        </w:rPr>
        <w:t>一般公共服务（类）支出</w:t>
      </w:r>
      <w:r>
        <w:rPr>
          <w:rFonts w:hint="eastAsia" w:ascii="仿宋_GB2312" w:eastAsia="仿宋_GB2312" w:cs="DengXian-Regular"/>
          <w:color w:val="000000" w:themeColor="text1"/>
          <w:sz w:val="32"/>
          <w:szCs w:val="32"/>
          <w:lang w:val="en-US" w:eastAsia="zh-CN"/>
          <w14:textFill>
            <w14:solidFill>
              <w14:schemeClr w14:val="tx1"/>
            </w14:solidFill>
          </w14:textFill>
        </w:rPr>
        <w:t>55.36</w:t>
      </w:r>
      <w:r>
        <w:rPr>
          <w:rFonts w:hint="eastAsia" w:ascii="仿宋_GB2312" w:eastAsia="仿宋_GB2312" w:cs="DengXian-Regular"/>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91</w:t>
      </w:r>
      <w:r>
        <w:rPr>
          <w:rFonts w:hint="eastAsia" w:ascii="仿宋_GB2312" w:eastAsia="仿宋_GB2312" w:cs="DengXian-Regular"/>
          <w:color w:val="000000" w:themeColor="text1"/>
          <w:sz w:val="32"/>
          <w:szCs w:val="32"/>
          <w14:textFill>
            <w14:solidFill>
              <w14:schemeClr w14:val="tx1"/>
            </w14:solidFill>
          </w14:textFill>
        </w:rPr>
        <w:t xml:space="preserve">%；社会保障和就业（类）支出 </w:t>
      </w:r>
      <w:r>
        <w:rPr>
          <w:rFonts w:hint="eastAsia" w:ascii="仿宋" w:hAnsi="仿宋" w:eastAsia="仿宋" w:cs="仿宋"/>
          <w:color w:val="000000" w:themeColor="text1"/>
          <w:sz w:val="32"/>
          <w:szCs w:val="32"/>
          <w:lang w:val="en-US" w:eastAsia="zh-CN"/>
          <w14:textFill>
            <w14:solidFill>
              <w14:schemeClr w14:val="tx1"/>
            </w14:solidFill>
          </w14:textFill>
        </w:rPr>
        <w:t>5.69</w:t>
      </w:r>
      <w:r>
        <w:rPr>
          <w:rFonts w:hint="eastAsia" w:ascii="仿宋_GB2312" w:eastAsia="仿宋_GB2312" w:cs="DengXian-Regular"/>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_GB2312" w:eastAsia="仿宋_GB2312" w:cs="DengXian-Regular"/>
          <w:color w:val="000000" w:themeColor="text1"/>
          <w:sz w:val="32"/>
          <w:szCs w:val="32"/>
          <w14:textFill>
            <w14:solidFill>
              <w14:schemeClr w14:val="tx1"/>
            </w14:solidFill>
          </w14:textFill>
        </w:rPr>
        <w:t>%。</w:t>
      </w:r>
    </w:p>
    <w:p>
      <w:pPr>
        <w:adjustRightInd w:val="0"/>
        <w:snapToGrid w:val="0"/>
        <w:spacing w:after="0" w:line="580" w:lineRule="exact"/>
        <w:ind w:left="420" w:leftChars="200"/>
        <w:rPr>
          <w:rFonts w:ascii="楷体_GB2312" w:eastAsia="楷体_GB2312" w:cs="DengXian-Bold"/>
          <w:b/>
          <w:bCs/>
          <w:color w:val="000000" w:themeColor="text1"/>
          <w:sz w:val="32"/>
          <w:szCs w:val="32"/>
          <w14:textFill>
            <w14:solidFill>
              <w14:schemeClr w14:val="tx1"/>
            </w14:solidFill>
          </w14:textFill>
        </w:rPr>
      </w:pPr>
      <w:r>
        <w:rPr>
          <w:rFonts w:hint="eastAsia" w:ascii="楷体_GB2312" w:eastAsia="楷体_GB2312" w:cs="DengXian-Bold"/>
          <w:b/>
          <w:bCs/>
          <w:color w:val="000000" w:themeColor="text1"/>
          <w:sz w:val="32"/>
          <w:szCs w:val="32"/>
          <w14:textFill>
            <w14:solidFill>
              <w14:schemeClr w14:val="tx1"/>
            </w14:solidFill>
          </w14:textFill>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2018 年度一般公共预算财政拨款基本支出</w:t>
      </w:r>
      <w:r>
        <w:rPr>
          <w:rFonts w:hint="eastAsia" w:ascii="仿宋_GB2312" w:eastAsia="仿宋_GB2312" w:cs="DengXian-Regular"/>
          <w:color w:val="000000" w:themeColor="text1"/>
          <w:sz w:val="32"/>
          <w:szCs w:val="32"/>
          <w:lang w:val="en-US" w:eastAsia="zh-CN"/>
          <w14:textFill>
            <w14:solidFill>
              <w14:schemeClr w14:val="tx1"/>
            </w14:solidFill>
          </w14:textFill>
        </w:rPr>
        <w:t>61.05</w:t>
      </w:r>
      <w:r>
        <w:rPr>
          <w:rFonts w:hint="eastAsia" w:ascii="仿宋_GB2312" w:eastAsia="仿宋_GB2312" w:cs="DengXian-Regular"/>
          <w:color w:val="000000" w:themeColor="text1"/>
          <w:sz w:val="32"/>
          <w:szCs w:val="32"/>
          <w14:textFill>
            <w14:solidFill>
              <w14:schemeClr w14:val="tx1"/>
            </w14:solidFill>
          </w14:textFill>
        </w:rPr>
        <w:t xml:space="preserve">万元，其中：人员经费 </w:t>
      </w:r>
      <w:r>
        <w:rPr>
          <w:rFonts w:hint="eastAsia" w:ascii="仿宋" w:hAnsi="仿宋" w:eastAsia="仿宋" w:cs="仿宋"/>
          <w:color w:val="000000" w:themeColor="text1"/>
          <w:sz w:val="32"/>
          <w:szCs w:val="32"/>
          <w:lang w:val="en-US" w:eastAsia="zh-CN"/>
          <w14:textFill>
            <w14:solidFill>
              <w14:schemeClr w14:val="tx1"/>
            </w14:solidFill>
          </w14:textFill>
        </w:rPr>
        <w:t>45.42</w:t>
      </w:r>
      <w:r>
        <w:rPr>
          <w:rFonts w:hint="eastAsia" w:ascii="仿宋_GB2312" w:eastAsia="仿宋_GB2312" w:cs="DengXian-Regular"/>
          <w:color w:val="000000" w:themeColor="text1"/>
          <w:sz w:val="32"/>
          <w:szCs w:val="32"/>
          <w14:textFill>
            <w14:solidFill>
              <w14:schemeClr w14:val="tx1"/>
            </w14:solidFill>
          </w14:textFill>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color w:val="000000" w:themeColor="text1"/>
          <w:sz w:val="32"/>
          <w:szCs w:val="32"/>
          <w:lang w:val="en-US" w:eastAsia="zh-CN"/>
          <w14:textFill>
            <w14:solidFill>
              <w14:schemeClr w14:val="tx1"/>
            </w14:solidFill>
          </w14:textFill>
        </w:rPr>
        <w:t>15.63</w:t>
      </w:r>
      <w:r>
        <w:rPr>
          <w:rFonts w:hint="eastAsia" w:ascii="仿宋_GB2312" w:eastAsia="仿宋_GB2312" w:cs="DengXian-Regular"/>
          <w:color w:val="000000" w:themeColor="text1"/>
          <w:sz w:val="32"/>
          <w:szCs w:val="32"/>
          <w14:textFill>
            <w14:solidFill>
              <w14:schemeClr w14:val="tx1"/>
            </w14:solidFill>
          </w14:textFill>
        </w:rPr>
        <w:t>万元，主要包括办公费、印刷费、邮电费、差旅费、培训费、工会经费、福利费、公务用车运行维护费、其他交通费用等。</w:t>
      </w:r>
    </w:p>
    <w:p>
      <w:pPr>
        <w:pStyle w:val="3"/>
        <w:spacing w:before="0" w:after="0" w:line="580" w:lineRule="exact"/>
        <w:ind w:firstLine="640" w:firstLineChars="200"/>
        <w:rPr>
          <w:rFonts w:ascii="黑体" w:eastAsia="黑体"/>
          <w:b w:val="0"/>
          <w:bCs w:val="0"/>
          <w:color w:val="000000" w:themeColor="text1"/>
          <w14:textFill>
            <w14:solidFill>
              <w14:schemeClr w14:val="tx1"/>
            </w14:solidFill>
          </w14:textFill>
        </w:rPr>
      </w:pPr>
      <w:r>
        <w:rPr>
          <w:rFonts w:hint="eastAsia" w:ascii="黑体" w:eastAsia="黑体"/>
          <w:b w:val="0"/>
          <w:bCs w:val="0"/>
          <w:color w:val="000000" w:themeColor="text1"/>
          <w14:textFill>
            <w14:solidFill>
              <w14:schemeClr w14:val="tx1"/>
            </w14:solidFill>
          </w14:textFill>
        </w:rPr>
        <w:t>五、一般公共预算财政拨款“三公” 经费支出决算情况说明</w:t>
      </w:r>
    </w:p>
    <w:p>
      <w:pPr>
        <w:adjustRightInd w:val="0"/>
        <w:snapToGrid w:val="0"/>
        <w:spacing w:line="584" w:lineRule="exact"/>
        <w:ind w:firstLine="640" w:firstLineChars="200"/>
        <w:rPr>
          <w:rFonts w:eastAsia="仿宋_GB2312"/>
          <w:color w:val="000000" w:themeColor="text1"/>
          <w:sz w:val="32"/>
          <w:szCs w:val="32"/>
          <w:highlight w:val="yellow"/>
          <w14:textFill>
            <w14:solidFill>
              <w14:schemeClr w14:val="tx1"/>
            </w14:solidFill>
          </w14:textFill>
        </w:rPr>
      </w:pPr>
      <w:r>
        <w:rPr>
          <w:rFonts w:eastAsia="仿宋_GB2312"/>
          <w:color w:val="000000" w:themeColor="text1"/>
          <w:sz w:val="32"/>
          <w:szCs w:val="32"/>
          <w14:textFill>
            <w14:solidFill>
              <w14:schemeClr w14:val="tx1"/>
            </w14:solidFill>
          </w14:textFill>
        </w:rPr>
        <w:t>本部门201</w:t>
      </w:r>
      <w:r>
        <w:rPr>
          <w:rFonts w:hint="eastAsia" w:eastAsia="仿宋_GB2312"/>
          <w:color w:val="000000" w:themeColor="text1"/>
          <w:sz w:val="32"/>
          <w:szCs w:val="32"/>
          <w14:textFill>
            <w14:solidFill>
              <w14:schemeClr w14:val="tx1"/>
            </w14:solidFill>
          </w14:textFill>
        </w:rPr>
        <w:t>8</w:t>
      </w:r>
      <w:r>
        <w:rPr>
          <w:rFonts w:eastAsia="仿宋_GB2312"/>
          <w:color w:val="000000" w:themeColor="text1"/>
          <w:sz w:val="32"/>
          <w:szCs w:val="32"/>
          <w14:textFill>
            <w14:solidFill>
              <w14:schemeClr w14:val="tx1"/>
            </w14:solidFill>
          </w14:textFill>
        </w:rPr>
        <w:t>年度一般公共预算财政拨款“三公”经费支出共计</w:t>
      </w:r>
      <w:r>
        <w:rPr>
          <w:rFonts w:hint="eastAsia" w:eastAsia="仿宋_GB2312"/>
          <w:color w:val="000000" w:themeColor="text1"/>
          <w:sz w:val="32"/>
          <w:szCs w:val="32"/>
          <w:lang w:val="en-US" w:eastAsia="zh-CN"/>
          <w14:textFill>
            <w14:solidFill>
              <w14:schemeClr w14:val="tx1"/>
            </w14:solidFill>
          </w14:textFill>
        </w:rPr>
        <w:t>1.30</w:t>
      </w:r>
      <w:r>
        <w:rPr>
          <w:rFonts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比</w:t>
      </w:r>
      <w:r>
        <w:rPr>
          <w:rFonts w:eastAsia="仿宋_GB2312"/>
          <w:color w:val="000000" w:themeColor="text1"/>
          <w:sz w:val="32"/>
          <w:szCs w:val="32"/>
          <w14:textFill>
            <w14:solidFill>
              <w14:schemeClr w14:val="tx1"/>
            </w14:solidFill>
          </w14:textFill>
        </w:rPr>
        <w:t>年初预算减少</w:t>
      </w:r>
      <w:r>
        <w:rPr>
          <w:rFonts w:hint="eastAsia" w:eastAsia="仿宋_GB2312"/>
          <w:color w:val="000000" w:themeColor="text1"/>
          <w:sz w:val="32"/>
          <w:szCs w:val="32"/>
          <w:lang w:val="en-US" w:eastAsia="zh-CN"/>
          <w14:textFill>
            <w14:solidFill>
              <w14:schemeClr w14:val="tx1"/>
            </w14:solidFill>
          </w14:textFill>
        </w:rPr>
        <w:t>0.70</w:t>
      </w:r>
      <w:r>
        <w:rPr>
          <w:rFonts w:eastAsia="仿宋_GB2312"/>
          <w:color w:val="000000" w:themeColor="text1"/>
          <w:sz w:val="32"/>
          <w:szCs w:val="32"/>
          <w14:textFill>
            <w14:solidFill>
              <w14:schemeClr w14:val="tx1"/>
            </w14:solidFill>
          </w14:textFill>
        </w:rPr>
        <w:t>万元，降低</w:t>
      </w:r>
      <w:r>
        <w:rPr>
          <w:rFonts w:hint="eastAsia" w:eastAsia="仿宋_GB2312"/>
          <w:color w:val="000000" w:themeColor="text1"/>
          <w:sz w:val="32"/>
          <w:szCs w:val="32"/>
          <w:lang w:val="en-US" w:eastAsia="zh-CN"/>
          <w14:textFill>
            <w14:solidFill>
              <w14:schemeClr w14:val="tx1"/>
            </w14:solidFill>
          </w14:textFill>
        </w:rPr>
        <w:t>35</w:t>
      </w:r>
      <w:r>
        <w:rPr>
          <w:rFonts w:eastAsia="仿宋_GB2312"/>
          <w:color w:val="000000" w:themeColor="text1"/>
          <w:sz w:val="32"/>
          <w:szCs w:val="32"/>
          <w14:textFill>
            <w14:solidFill>
              <w14:schemeClr w14:val="tx1"/>
            </w14:solidFill>
          </w14:textFill>
        </w:rPr>
        <w:t>%，主要是</w:t>
      </w:r>
      <w:r>
        <w:rPr>
          <w:rFonts w:hint="eastAsia" w:eastAsia="仿宋_GB2312"/>
          <w:color w:val="000000" w:themeColor="text1"/>
          <w:sz w:val="32"/>
          <w:szCs w:val="32"/>
          <w:lang w:eastAsia="zh-CN"/>
          <w14:textFill>
            <w14:solidFill>
              <w14:schemeClr w14:val="tx1"/>
            </w14:solidFill>
          </w14:textFill>
        </w:rPr>
        <w:t>公务用车运行维护费用支出减少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比</w:t>
      </w:r>
      <w:r>
        <w:rPr>
          <w:rFonts w:eastAsia="仿宋_GB2312"/>
          <w:color w:val="000000" w:themeColor="text1"/>
          <w:sz w:val="32"/>
          <w:szCs w:val="32"/>
          <w14:textFill>
            <w14:solidFill>
              <w14:schemeClr w14:val="tx1"/>
            </w14:solidFill>
          </w14:textFill>
        </w:rPr>
        <w:t>201</w:t>
      </w:r>
      <w:r>
        <w:rPr>
          <w:rFonts w:hint="eastAsia" w:eastAsia="仿宋_GB2312"/>
          <w:color w:val="000000" w:themeColor="text1"/>
          <w:sz w:val="32"/>
          <w:szCs w:val="32"/>
          <w14:textFill>
            <w14:solidFill>
              <w14:schemeClr w14:val="tx1"/>
            </w14:solidFill>
          </w14:textFill>
        </w:rPr>
        <w:t>7</w:t>
      </w:r>
      <w:r>
        <w:rPr>
          <w:rFonts w:eastAsia="仿宋_GB2312"/>
          <w:color w:val="000000" w:themeColor="text1"/>
          <w:sz w:val="32"/>
          <w:szCs w:val="32"/>
          <w14:textFill>
            <w14:solidFill>
              <w14:schemeClr w14:val="tx1"/>
            </w14:solidFill>
          </w14:textFill>
        </w:rPr>
        <w:t>年度决算减少</w:t>
      </w:r>
      <w:r>
        <w:rPr>
          <w:rFonts w:hint="eastAsia" w:eastAsia="仿宋_GB2312"/>
          <w:color w:val="000000" w:themeColor="text1"/>
          <w:sz w:val="32"/>
          <w:szCs w:val="32"/>
          <w:lang w:val="en-US" w:eastAsia="zh-CN"/>
          <w14:textFill>
            <w14:solidFill>
              <w14:schemeClr w14:val="tx1"/>
            </w14:solidFill>
          </w14:textFill>
        </w:rPr>
        <w:t>0.48</w:t>
      </w:r>
      <w:r>
        <w:rPr>
          <w:rFonts w:eastAsia="仿宋_GB2312"/>
          <w:color w:val="000000" w:themeColor="text1"/>
          <w:sz w:val="32"/>
          <w:szCs w:val="32"/>
          <w14:textFill>
            <w14:solidFill>
              <w14:schemeClr w14:val="tx1"/>
            </w14:solidFill>
          </w14:textFill>
        </w:rPr>
        <w:t>万元，降低</w:t>
      </w:r>
      <w:r>
        <w:rPr>
          <w:rFonts w:hint="eastAsia" w:eastAsia="仿宋_GB2312"/>
          <w:color w:val="000000" w:themeColor="text1"/>
          <w:sz w:val="32"/>
          <w:szCs w:val="32"/>
          <w:lang w:val="en-US" w:eastAsia="zh-CN"/>
          <w14:textFill>
            <w14:solidFill>
              <w14:schemeClr w14:val="tx1"/>
            </w14:solidFill>
          </w14:textFill>
        </w:rPr>
        <w:t>27</w:t>
      </w:r>
      <w:r>
        <w:rPr>
          <w:rFonts w:eastAsia="仿宋_GB2312"/>
          <w:color w:val="000000" w:themeColor="text1"/>
          <w:sz w:val="32"/>
          <w:szCs w:val="32"/>
          <w14:textFill>
            <w14:solidFill>
              <w14:schemeClr w14:val="tx1"/>
            </w14:solidFill>
          </w14:textFill>
        </w:rPr>
        <w:t>%，主要是</w:t>
      </w:r>
      <w:r>
        <w:rPr>
          <w:rFonts w:hint="eastAsia" w:eastAsia="仿宋_GB2312"/>
          <w:color w:val="000000" w:themeColor="text1"/>
          <w:sz w:val="32"/>
          <w:szCs w:val="32"/>
          <w:lang w:eastAsia="zh-CN"/>
          <w14:textFill>
            <w14:solidFill>
              <w14:schemeClr w14:val="tx1"/>
            </w14:solidFill>
          </w14:textFill>
        </w:rPr>
        <w:t>公务用车运行维护费用支出减少</w:t>
      </w:r>
      <w:r>
        <w:rPr>
          <w:rFonts w:eastAsia="仿宋_GB2312"/>
          <w:color w:val="000000" w:themeColor="text1"/>
          <w:sz w:val="32"/>
          <w:szCs w:val="32"/>
          <w14:textFill>
            <w14:solidFill>
              <w14:schemeClr w14:val="tx1"/>
            </w14:solidFill>
          </w14:textFill>
        </w:rPr>
        <w:t>。具体情况如下：</w:t>
      </w:r>
    </w:p>
    <w:p>
      <w:pPr>
        <w:adjustRightInd w:val="0"/>
        <w:snapToGrid w:val="0"/>
        <w:spacing w:line="584" w:lineRule="exact"/>
        <w:ind w:firstLine="643" w:firstLineChars="200"/>
        <w:rPr>
          <w:rFonts w:eastAsia="仿宋_GB2312"/>
          <w:b/>
          <w:bCs/>
          <w:color w:val="000000" w:themeColor="text1"/>
          <w:sz w:val="32"/>
          <w:szCs w:val="32"/>
          <w14:textFill>
            <w14:solidFill>
              <w14:schemeClr w14:val="tx1"/>
            </w14:solidFill>
          </w14:textFill>
        </w:rPr>
      </w:pPr>
      <w:r>
        <w:rPr>
          <w:rFonts w:hint="eastAsia" w:eastAsia="楷体_GB2312"/>
          <w:b/>
          <w:bCs/>
          <w:color w:val="000000" w:themeColor="text1"/>
          <w:sz w:val="32"/>
          <w:szCs w:val="32"/>
          <w:lang w:eastAsia="zh-CN"/>
          <w14:textFill>
            <w14:solidFill>
              <w14:schemeClr w14:val="tx1"/>
            </w14:solidFill>
          </w14:textFill>
        </w:rPr>
        <w:t>（一）</w:t>
      </w:r>
      <w:r>
        <w:rPr>
          <w:rFonts w:eastAsia="楷体_GB2312"/>
          <w:b/>
          <w:bCs/>
          <w:color w:val="000000" w:themeColor="text1"/>
          <w:sz w:val="32"/>
          <w:szCs w:val="32"/>
          <w14:textFill>
            <w14:solidFill>
              <w14:schemeClr w14:val="tx1"/>
            </w14:solidFill>
          </w14:textFill>
        </w:rPr>
        <w:t>因公出国（境）费支出</w:t>
      </w:r>
      <w:r>
        <w:rPr>
          <w:rFonts w:hint="eastAsia" w:eastAsia="楷体_GB2312"/>
          <w:b/>
          <w:bCs/>
          <w:color w:val="000000" w:themeColor="text1"/>
          <w:sz w:val="32"/>
          <w:szCs w:val="32"/>
          <w:lang w:val="en-US" w:eastAsia="zh-CN"/>
          <w14:textFill>
            <w14:solidFill>
              <w14:schemeClr w14:val="tx1"/>
            </w14:solidFill>
          </w14:textFill>
        </w:rPr>
        <w:t>0</w:t>
      </w:r>
      <w:r>
        <w:rPr>
          <w:rFonts w:eastAsia="楷体_GB2312"/>
          <w:b/>
          <w:bCs/>
          <w:color w:val="000000" w:themeColor="text1"/>
          <w:sz w:val="32"/>
          <w:szCs w:val="32"/>
          <w14:textFill>
            <w14:solidFill>
              <w14:schemeClr w14:val="tx1"/>
            </w14:solidFill>
          </w14:textFill>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hint="eastAsia" w:ascii="仿宋_GB2312" w:eastAsia="仿宋_GB2312" w:cs="DengXian-Regular"/>
          <w:sz w:val="32"/>
          <w:szCs w:val="32"/>
          <w:lang w:eastAsia="zh-CN"/>
        </w:rPr>
        <w:t>，</w:t>
      </w:r>
      <w:r>
        <w:rPr>
          <w:rFonts w:hint="eastAsia" w:ascii="仿宋_GB2312" w:eastAsia="仿宋_GB2312" w:cs="DengXian-Regular"/>
          <w:sz w:val="32"/>
          <w:szCs w:val="32"/>
        </w:rPr>
        <w:t>无本单位组织的出国（境）团组。</w:t>
      </w:r>
      <w:r>
        <w:rPr>
          <w:rFonts w:eastAsia="仿宋_GB2312"/>
          <w:sz w:val="32"/>
          <w:szCs w:val="32"/>
        </w:rPr>
        <w:t>因公出国（境）费支出</w:t>
      </w:r>
      <w:r>
        <w:rPr>
          <w:rFonts w:hint="eastAsia" w:ascii="仿宋_GB2312" w:eastAsia="仿宋_GB2312" w:cs="DengXian-Regular"/>
          <w:color w:val="000000" w:themeColor="text1"/>
          <w:sz w:val="32"/>
          <w:szCs w:val="32"/>
          <w:lang w:val="en-US" w:eastAsia="zh-CN"/>
          <w14:textFill>
            <w14:solidFill>
              <w14:schemeClr w14:val="tx1"/>
            </w14:solidFill>
          </w14:textFill>
        </w:rPr>
        <w:t>较</w:t>
      </w:r>
      <w:r>
        <w:rPr>
          <w:rFonts w:eastAsia="仿宋_GB2312"/>
          <w:sz w:val="32"/>
          <w:szCs w:val="32"/>
        </w:rPr>
        <w:t>年初预算</w:t>
      </w:r>
      <w:r>
        <w:rPr>
          <w:rFonts w:hint="eastAsia" w:eastAsia="仿宋_GB2312"/>
          <w:sz w:val="32"/>
          <w:szCs w:val="32"/>
          <w:lang w:eastAsia="zh-CN"/>
        </w:rPr>
        <w:t>无</w:t>
      </w:r>
      <w:r>
        <w:rPr>
          <w:rFonts w:hint="eastAsia" w:ascii="仿宋_GB2312" w:eastAsia="仿宋_GB2312" w:cs="DengXian-Regular"/>
          <w:color w:val="000000" w:themeColor="text1"/>
          <w:sz w:val="32"/>
          <w:szCs w:val="32"/>
          <w:lang w:val="en-US" w:eastAsia="zh-CN"/>
          <w14:textFill>
            <w14:solidFill>
              <w14:schemeClr w14:val="tx1"/>
            </w14:solidFill>
          </w14:textFill>
        </w:rPr>
        <w:t>增减</w:t>
      </w:r>
      <w:r>
        <w:rPr>
          <w:rFonts w:hint="eastAsia" w:eastAsia="仿宋_GB2312"/>
          <w:sz w:val="32"/>
          <w:szCs w:val="32"/>
          <w:lang w:eastAsia="zh-CN"/>
        </w:rPr>
        <w:t>变化</w:t>
      </w:r>
      <w:r>
        <w:rPr>
          <w:rFonts w:eastAsia="仿宋_GB2312"/>
          <w:sz w:val="32"/>
          <w:szCs w:val="32"/>
        </w:rPr>
        <w:t>；</w:t>
      </w:r>
      <w:r>
        <w:rPr>
          <w:rFonts w:hint="eastAsia" w:ascii="仿宋_GB2312" w:eastAsia="仿宋_GB2312" w:cs="DengXian-Regular"/>
          <w:color w:val="000000" w:themeColor="text1"/>
          <w:sz w:val="32"/>
          <w:szCs w:val="32"/>
          <w:lang w:val="en-US" w:eastAsia="zh-CN"/>
          <w14:textFill>
            <w14:solidFill>
              <w14:schemeClr w14:val="tx1"/>
            </w14:solidFill>
          </w14:textFill>
        </w:rPr>
        <w:t>较</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w:t>
      </w:r>
      <w:r>
        <w:rPr>
          <w:rFonts w:hint="eastAsia" w:ascii="仿宋_GB2312" w:eastAsia="仿宋_GB2312" w:cs="DengXian-Regular"/>
          <w:color w:val="000000" w:themeColor="text1"/>
          <w:sz w:val="32"/>
          <w:szCs w:val="32"/>
          <w:lang w:val="en-US" w:eastAsia="zh-CN"/>
          <w14:textFill>
            <w14:solidFill>
              <w14:schemeClr w14:val="tx1"/>
            </w14:solidFill>
          </w14:textFill>
        </w:rPr>
        <w:t>增减</w:t>
      </w:r>
      <w:r>
        <w:rPr>
          <w:rFonts w:hint="eastAsia" w:eastAsia="仿宋_GB2312"/>
          <w:sz w:val="32"/>
          <w:szCs w:val="32"/>
          <w:lang w:eastAsia="zh-CN"/>
        </w:rPr>
        <w:t>变化</w:t>
      </w:r>
      <w:r>
        <w:rPr>
          <w:rFonts w:eastAsia="仿宋_GB2312"/>
          <w:sz w:val="32"/>
          <w:szCs w:val="32"/>
        </w:rPr>
        <w:t>。</w:t>
      </w:r>
    </w:p>
    <w:p>
      <w:pPr>
        <w:adjustRightInd w:val="0"/>
        <w:snapToGrid w:val="0"/>
        <w:spacing w:line="584" w:lineRule="exact"/>
        <w:ind w:firstLine="643" w:firstLineChars="200"/>
        <w:rPr>
          <w:rFonts w:eastAsia="仿宋_GB2312"/>
          <w:b/>
          <w:bCs/>
          <w:color w:val="000000" w:themeColor="text1"/>
          <w:sz w:val="32"/>
          <w:szCs w:val="32"/>
          <w14:textFill>
            <w14:solidFill>
              <w14:schemeClr w14:val="tx1"/>
            </w14:solidFill>
          </w14:textFill>
        </w:rPr>
      </w:pPr>
      <w:r>
        <w:rPr>
          <w:rFonts w:eastAsia="楷体_GB2312"/>
          <w:b/>
          <w:bCs/>
          <w:color w:val="000000" w:themeColor="text1"/>
          <w:sz w:val="32"/>
          <w:szCs w:val="32"/>
          <w14:textFill>
            <w14:solidFill>
              <w14:schemeClr w14:val="tx1"/>
            </w14:solidFill>
          </w14:textFill>
        </w:rPr>
        <w:t>（二）公务用车购置及运行维护费支出</w:t>
      </w:r>
      <w:r>
        <w:rPr>
          <w:rFonts w:hint="eastAsia" w:eastAsia="楷体_GB2312"/>
          <w:b/>
          <w:bCs/>
          <w:color w:val="000000" w:themeColor="text1"/>
          <w:sz w:val="32"/>
          <w:szCs w:val="32"/>
          <w:lang w:val="en-US" w:eastAsia="zh-CN"/>
          <w14:textFill>
            <w14:solidFill>
              <w14:schemeClr w14:val="tx1"/>
            </w14:solidFill>
          </w14:textFill>
        </w:rPr>
        <w:t>1.30</w:t>
      </w:r>
      <w:r>
        <w:rPr>
          <w:rFonts w:eastAsia="楷体_GB2312"/>
          <w:b/>
          <w:bCs/>
          <w:color w:val="000000" w:themeColor="text1"/>
          <w:sz w:val="32"/>
          <w:szCs w:val="32"/>
          <w14:textFill>
            <w14:solidFill>
              <w14:schemeClr w14:val="tx1"/>
            </w14:solidFill>
          </w14:textFill>
        </w:rPr>
        <w:t>万元。</w:t>
      </w:r>
      <w:r>
        <w:rPr>
          <w:rFonts w:hint="eastAsia" w:ascii="仿宋_GB2312" w:eastAsia="仿宋_GB2312" w:cs="DengXian-Regular"/>
          <w:color w:val="000000" w:themeColor="text1"/>
          <w:sz w:val="32"/>
          <w:szCs w:val="32"/>
          <w14:textFill>
            <w14:solidFill>
              <w14:schemeClr w14:val="tx1"/>
            </w14:solidFill>
          </w14:textFill>
        </w:rPr>
        <w:t>本部门2018年度公务用车购置及运行维护费比年初预算</w:t>
      </w:r>
      <w:r>
        <w:rPr>
          <w:rFonts w:eastAsia="仿宋_GB2312"/>
          <w:color w:val="000000" w:themeColor="text1"/>
          <w:sz w:val="32"/>
          <w:szCs w:val="32"/>
          <w14:textFill>
            <w14:solidFill>
              <w14:schemeClr w14:val="tx1"/>
            </w14:solidFill>
          </w14:textFill>
        </w:rPr>
        <w:t>减少</w:t>
      </w:r>
      <w:r>
        <w:rPr>
          <w:rFonts w:hint="eastAsia" w:eastAsia="仿宋_GB2312"/>
          <w:color w:val="000000" w:themeColor="text1"/>
          <w:sz w:val="32"/>
          <w:szCs w:val="32"/>
          <w:lang w:val="en-US" w:eastAsia="zh-CN"/>
          <w14:textFill>
            <w14:solidFill>
              <w14:schemeClr w14:val="tx1"/>
            </w14:solidFill>
          </w14:textFill>
        </w:rPr>
        <w:t>1.10</w:t>
      </w:r>
      <w:r>
        <w:rPr>
          <w:rFonts w:eastAsia="仿宋_GB2312"/>
          <w:color w:val="000000" w:themeColor="text1"/>
          <w:sz w:val="32"/>
          <w:szCs w:val="32"/>
          <w14:textFill>
            <w14:solidFill>
              <w14:schemeClr w14:val="tx1"/>
            </w14:solidFill>
          </w14:textFill>
        </w:rPr>
        <w:t>万元</w:t>
      </w:r>
      <w:r>
        <w:rPr>
          <w:rFonts w:hint="eastAsia" w:ascii="仿宋_GB2312" w:eastAsia="仿宋_GB2312" w:cs="DengXian-Regular"/>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降低</w:t>
      </w:r>
      <w:r>
        <w:rPr>
          <w:rFonts w:hint="eastAsia" w:eastAsia="仿宋_GB2312"/>
          <w:color w:val="000000" w:themeColor="text1"/>
          <w:sz w:val="32"/>
          <w:szCs w:val="32"/>
          <w:lang w:val="en-US" w:eastAsia="zh-CN"/>
          <w14:textFill>
            <w14:solidFill>
              <w14:schemeClr w14:val="tx1"/>
            </w14:solidFill>
          </w14:textFill>
        </w:rPr>
        <w:t>46</w:t>
      </w:r>
      <w:r>
        <w:rPr>
          <w:rFonts w:eastAsia="仿宋_GB2312"/>
          <w:color w:val="000000" w:themeColor="text1"/>
          <w:sz w:val="32"/>
          <w:szCs w:val="32"/>
          <w14:textFill>
            <w14:solidFill>
              <w14:schemeClr w14:val="tx1"/>
            </w14:solidFill>
          </w14:textFill>
        </w:rPr>
        <w:t>%</w:t>
      </w:r>
      <w:r>
        <w:rPr>
          <w:rFonts w:hint="eastAsia" w:ascii="仿宋_GB2312" w:eastAsia="仿宋_GB2312" w:cs="DengXian-Regular"/>
          <w:color w:val="000000" w:themeColor="text1"/>
          <w:sz w:val="32"/>
          <w:szCs w:val="32"/>
          <w14:textFill>
            <w14:solidFill>
              <w14:schemeClr w14:val="tx1"/>
            </w14:solidFill>
          </w14:textFill>
        </w:rPr>
        <w:t>,主要是</w:t>
      </w:r>
      <w:r>
        <w:rPr>
          <w:rFonts w:hint="eastAsia" w:eastAsia="仿宋_GB2312"/>
          <w:color w:val="000000" w:themeColor="text1"/>
          <w:sz w:val="32"/>
          <w:szCs w:val="32"/>
          <w:lang w:eastAsia="zh-CN"/>
          <w14:textFill>
            <w14:solidFill>
              <w14:schemeClr w14:val="tx1"/>
            </w14:solidFill>
          </w14:textFill>
        </w:rPr>
        <w:t>公务用车运行维护费用支出减少</w:t>
      </w:r>
      <w:r>
        <w:rPr>
          <w:rFonts w:hint="eastAsia" w:ascii="仿宋_GB2312" w:eastAsia="仿宋_GB2312" w:cs="DengXian-Regular"/>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比</w:t>
      </w:r>
      <w:r>
        <w:rPr>
          <w:rFonts w:eastAsia="仿宋_GB2312"/>
          <w:color w:val="000000" w:themeColor="text1"/>
          <w:sz w:val="32"/>
          <w:szCs w:val="32"/>
          <w14:textFill>
            <w14:solidFill>
              <w14:schemeClr w14:val="tx1"/>
            </w14:solidFill>
          </w14:textFill>
        </w:rPr>
        <w:t>201</w:t>
      </w:r>
      <w:r>
        <w:rPr>
          <w:rFonts w:hint="eastAsia" w:eastAsia="仿宋_GB2312"/>
          <w:color w:val="000000" w:themeColor="text1"/>
          <w:sz w:val="32"/>
          <w:szCs w:val="32"/>
          <w14:textFill>
            <w14:solidFill>
              <w14:schemeClr w14:val="tx1"/>
            </w14:solidFill>
          </w14:textFill>
        </w:rPr>
        <w:t>7</w:t>
      </w:r>
      <w:r>
        <w:rPr>
          <w:rFonts w:eastAsia="仿宋_GB2312"/>
          <w:color w:val="000000" w:themeColor="text1"/>
          <w:sz w:val="32"/>
          <w:szCs w:val="32"/>
          <w14:textFill>
            <w14:solidFill>
              <w14:schemeClr w14:val="tx1"/>
            </w14:solidFill>
          </w14:textFill>
        </w:rPr>
        <w:t>年度决算减少</w:t>
      </w:r>
      <w:r>
        <w:rPr>
          <w:rFonts w:hint="eastAsia" w:eastAsia="仿宋_GB2312"/>
          <w:color w:val="000000" w:themeColor="text1"/>
          <w:sz w:val="32"/>
          <w:szCs w:val="32"/>
          <w:lang w:val="en-US" w:eastAsia="zh-CN"/>
          <w14:textFill>
            <w14:solidFill>
              <w14:schemeClr w14:val="tx1"/>
            </w14:solidFill>
          </w14:textFill>
        </w:rPr>
        <w:t>0.48</w:t>
      </w:r>
      <w:r>
        <w:rPr>
          <w:rFonts w:eastAsia="仿宋_GB2312"/>
          <w:color w:val="000000" w:themeColor="text1"/>
          <w:sz w:val="32"/>
          <w:szCs w:val="32"/>
          <w14:textFill>
            <w14:solidFill>
              <w14:schemeClr w14:val="tx1"/>
            </w14:solidFill>
          </w14:textFill>
        </w:rPr>
        <w:t>万元，降低</w:t>
      </w:r>
      <w:r>
        <w:rPr>
          <w:rFonts w:hint="eastAsia" w:eastAsia="仿宋_GB2312"/>
          <w:color w:val="000000" w:themeColor="text1"/>
          <w:sz w:val="32"/>
          <w:szCs w:val="32"/>
          <w:lang w:val="en-US" w:eastAsia="zh-CN"/>
          <w14:textFill>
            <w14:solidFill>
              <w14:schemeClr w14:val="tx1"/>
            </w14:solidFill>
          </w14:textFill>
        </w:rPr>
        <w:t>27</w:t>
      </w:r>
      <w:r>
        <w:rPr>
          <w:rFonts w:eastAsia="仿宋_GB2312"/>
          <w:color w:val="000000" w:themeColor="text1"/>
          <w:sz w:val="32"/>
          <w:szCs w:val="32"/>
          <w14:textFill>
            <w14:solidFill>
              <w14:schemeClr w14:val="tx1"/>
            </w14:solidFill>
          </w14:textFill>
        </w:rPr>
        <w:t>%，主要是</w:t>
      </w:r>
      <w:r>
        <w:rPr>
          <w:rFonts w:hint="eastAsia" w:eastAsia="仿宋_GB2312"/>
          <w:color w:val="000000" w:themeColor="text1"/>
          <w:sz w:val="32"/>
          <w:szCs w:val="32"/>
          <w:lang w:eastAsia="zh-CN"/>
          <w14:textFill>
            <w14:solidFill>
              <w14:schemeClr w14:val="tx1"/>
            </w14:solidFill>
          </w14:textFill>
        </w:rPr>
        <w:t>公务用车运行维护费用支出减少</w:t>
      </w:r>
      <w:r>
        <w:rPr>
          <w:rFonts w:eastAsia="仿宋_GB2312"/>
          <w:color w:val="000000" w:themeColor="text1"/>
          <w:sz w:val="32"/>
          <w:szCs w:val="32"/>
          <w14:textFill>
            <w14:solidFill>
              <w14:schemeClr w14:val="tx1"/>
            </w14:solidFill>
          </w14:textFill>
        </w:rPr>
        <w:t>。</w:t>
      </w:r>
      <w:r>
        <w:rPr>
          <w:rFonts w:eastAsia="仿宋_GB2312"/>
          <w:b/>
          <w:bCs/>
          <w:color w:val="000000" w:themeColor="text1"/>
          <w:sz w:val="32"/>
          <w:szCs w:val="32"/>
          <w14:textFill>
            <w14:solidFill>
              <w14:schemeClr w14:val="tx1"/>
            </w14:solidFill>
          </w14:textFill>
        </w:rPr>
        <w:t>其中：</w:t>
      </w:r>
    </w:p>
    <w:p>
      <w:pPr>
        <w:numPr>
          <w:ilvl w:val="0"/>
          <w:numId w:val="0"/>
        </w:numPr>
        <w:adjustRightInd w:val="0"/>
        <w:snapToGrid w:val="0"/>
        <w:spacing w:line="584" w:lineRule="exact"/>
        <w:ind w:firstLine="643" w:firstLineChars="200"/>
        <w:rPr>
          <w:rFonts w:hint="eastAsia" w:ascii="仿宋_GB2312" w:eastAsia="仿宋_GB2312" w:cs="DengXian-Regular"/>
          <w:color w:val="000000" w:themeColor="text1"/>
          <w:sz w:val="32"/>
          <w:szCs w:val="32"/>
          <w:lang w:val="en-US" w:eastAsia="zh-CN"/>
          <w14:textFill>
            <w14:solidFill>
              <w14:schemeClr w14:val="tx1"/>
            </w14:solidFill>
          </w14:textFill>
        </w:rPr>
      </w:pPr>
      <w:r>
        <w:rPr>
          <w:rFonts w:eastAsia="仿宋_GB2312"/>
          <w:b/>
          <w:color w:val="000000" w:themeColor="text1"/>
          <w:sz w:val="32"/>
          <w:szCs w:val="32"/>
          <w14:textFill>
            <w14:solidFill>
              <w14:schemeClr w14:val="tx1"/>
            </w14:solidFill>
          </w14:textFill>
        </w:rPr>
        <w:t>公务用车购置费支出</w:t>
      </w:r>
      <w:r>
        <w:rPr>
          <w:rFonts w:hint="eastAsia" w:eastAsia="仿宋_GB2312"/>
          <w:b/>
          <w:color w:val="000000" w:themeColor="text1"/>
          <w:sz w:val="32"/>
          <w:szCs w:val="32"/>
          <w:lang w:val="en-US" w:eastAsia="zh-CN"/>
          <w14:textFill>
            <w14:solidFill>
              <w14:schemeClr w14:val="tx1"/>
            </w14:solidFill>
          </w14:textFill>
        </w:rPr>
        <w:t>0</w:t>
      </w:r>
      <w:r>
        <w:rPr>
          <w:rFonts w:eastAsia="仿宋_GB2312"/>
          <w:b/>
          <w:color w:val="000000" w:themeColor="text1"/>
          <w:sz w:val="32"/>
          <w:szCs w:val="32"/>
          <w14:textFill>
            <w14:solidFill>
              <w14:schemeClr w14:val="tx1"/>
            </w14:solidFill>
          </w14:textFill>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w:t>
      </w:r>
      <w:r>
        <w:rPr>
          <w:rFonts w:hint="eastAsia" w:eastAsia="仿宋_GB2312"/>
          <w:sz w:val="32"/>
          <w:szCs w:val="32"/>
          <w:lang w:eastAsia="zh-CN"/>
        </w:rPr>
        <w:t>，</w:t>
      </w:r>
      <w:r>
        <w:rPr>
          <w:rFonts w:hint="eastAsia" w:eastAsia="仿宋_GB2312"/>
          <w:color w:val="000000" w:themeColor="text1"/>
          <w:sz w:val="32"/>
          <w:szCs w:val="32"/>
          <w:lang w:val="en-US" w:eastAsia="zh-CN"/>
          <w14:textFill>
            <w14:solidFill>
              <w14:schemeClr w14:val="tx1"/>
            </w14:solidFill>
          </w14:textFill>
        </w:rPr>
        <w:t>未发生</w:t>
      </w:r>
      <w:r>
        <w:rPr>
          <w:rFonts w:hint="eastAsia" w:ascii="仿宋_GB2312" w:eastAsia="仿宋_GB2312" w:cs="DengXian-Regular"/>
          <w:color w:val="000000" w:themeColor="text1"/>
          <w:sz w:val="32"/>
          <w:szCs w:val="32"/>
          <w:lang w:val="en-US" w:eastAsia="zh-CN"/>
          <w14:textFill>
            <w14:solidFill>
              <w14:schemeClr w14:val="tx1"/>
            </w14:solidFill>
          </w14:textFill>
        </w:rPr>
        <w:t>公务用车购置费支出，较年初预算无增减变化，较2017年度决算无增减变化。</w:t>
      </w:r>
    </w:p>
    <w:p>
      <w:pPr>
        <w:adjustRightInd w:val="0"/>
        <w:snapToGrid w:val="0"/>
        <w:spacing w:line="584" w:lineRule="exact"/>
        <w:ind w:firstLine="643" w:firstLineChars="200"/>
        <w:rPr>
          <w:rFonts w:eastAsia="仿宋_GB2312"/>
          <w:color w:val="000000" w:themeColor="text1"/>
          <w:sz w:val="32"/>
          <w:szCs w:val="32"/>
          <w:highlight w:val="yellow"/>
          <w14:textFill>
            <w14:solidFill>
              <w14:schemeClr w14:val="tx1"/>
            </w14:solidFill>
          </w14:textFill>
        </w:rPr>
      </w:pPr>
      <w:r>
        <w:rPr>
          <w:rFonts w:eastAsia="仿宋_GB2312"/>
          <w:b/>
          <w:color w:val="000000" w:themeColor="text1"/>
          <w:sz w:val="32"/>
          <w:szCs w:val="32"/>
          <w14:textFill>
            <w14:solidFill>
              <w14:schemeClr w14:val="tx1"/>
            </w14:solidFill>
          </w14:textFill>
        </w:rPr>
        <w:t>公务用车运行维护费支出</w:t>
      </w:r>
      <w:r>
        <w:rPr>
          <w:rFonts w:hint="eastAsia" w:eastAsia="仿宋_GB2312"/>
          <w:b/>
          <w:color w:val="000000" w:themeColor="text1"/>
          <w:sz w:val="32"/>
          <w:szCs w:val="32"/>
          <w:lang w:val="en-US" w:eastAsia="zh-CN"/>
          <w14:textFill>
            <w14:solidFill>
              <w14:schemeClr w14:val="tx1"/>
            </w14:solidFill>
          </w14:textFill>
        </w:rPr>
        <w:t>1.30</w:t>
      </w:r>
      <w:r>
        <w:rPr>
          <w:rFonts w:eastAsia="仿宋_GB2312"/>
          <w:b/>
          <w:color w:val="000000" w:themeColor="text1"/>
          <w:sz w:val="32"/>
          <w:szCs w:val="32"/>
          <w14:textFill>
            <w14:solidFill>
              <w14:schemeClr w14:val="tx1"/>
            </w14:solidFill>
          </w14:textFill>
        </w:rPr>
        <w:t>万元。</w:t>
      </w:r>
      <w:r>
        <w:rPr>
          <w:rFonts w:eastAsia="仿宋_GB2312"/>
          <w:color w:val="000000" w:themeColor="text1"/>
          <w:sz w:val="32"/>
          <w:szCs w:val="32"/>
          <w14:textFill>
            <w14:solidFill>
              <w14:schemeClr w14:val="tx1"/>
            </w14:solidFill>
          </w14:textFill>
        </w:rPr>
        <w:t>本部门201</w:t>
      </w:r>
      <w:r>
        <w:rPr>
          <w:rFonts w:hint="eastAsia" w:eastAsia="仿宋_GB2312"/>
          <w:color w:val="000000" w:themeColor="text1"/>
          <w:sz w:val="32"/>
          <w:szCs w:val="32"/>
          <w14:textFill>
            <w14:solidFill>
              <w14:schemeClr w14:val="tx1"/>
            </w14:solidFill>
          </w14:textFill>
        </w:rPr>
        <w:t>8</w:t>
      </w:r>
      <w:r>
        <w:rPr>
          <w:rFonts w:eastAsia="仿宋_GB2312"/>
          <w:color w:val="000000" w:themeColor="text1"/>
          <w:sz w:val="32"/>
          <w:szCs w:val="32"/>
          <w14:textFill>
            <w14:solidFill>
              <w14:schemeClr w14:val="tx1"/>
            </w14:solidFill>
          </w14:textFill>
        </w:rPr>
        <w:t>年末单位公务用车保有量</w:t>
      </w:r>
      <w:r>
        <w:rPr>
          <w:rFonts w:hint="eastAsia" w:eastAsia="仿宋_GB2312"/>
          <w:color w:val="000000" w:themeColor="text1"/>
          <w:sz w:val="32"/>
          <w:szCs w:val="32"/>
          <w:lang w:val="en-US" w:eastAsia="zh-CN"/>
          <w14:textFill>
            <w14:solidFill>
              <w14:schemeClr w14:val="tx1"/>
            </w14:solidFill>
          </w14:textFill>
        </w:rPr>
        <w:t>1</w:t>
      </w:r>
      <w:r>
        <w:rPr>
          <w:rFonts w:eastAsia="仿宋_GB2312"/>
          <w:color w:val="000000" w:themeColor="text1"/>
          <w:sz w:val="32"/>
          <w:szCs w:val="32"/>
          <w14:textFill>
            <w14:solidFill>
              <w14:schemeClr w14:val="tx1"/>
            </w14:solidFill>
          </w14:textFill>
        </w:rPr>
        <w:t>辆。公车运行维护费支出</w:t>
      </w:r>
      <w:r>
        <w:rPr>
          <w:rFonts w:hint="eastAsia" w:eastAsia="仿宋_GB2312"/>
          <w:color w:val="000000" w:themeColor="text1"/>
          <w:sz w:val="32"/>
          <w:szCs w:val="32"/>
          <w14:textFill>
            <w14:solidFill>
              <w14:schemeClr w14:val="tx1"/>
            </w14:solidFill>
          </w14:textFill>
        </w:rPr>
        <w:t>比</w:t>
      </w:r>
      <w:r>
        <w:rPr>
          <w:rFonts w:eastAsia="仿宋_GB2312"/>
          <w:color w:val="000000" w:themeColor="text1"/>
          <w:sz w:val="32"/>
          <w:szCs w:val="32"/>
          <w14:textFill>
            <w14:solidFill>
              <w14:schemeClr w14:val="tx1"/>
            </w14:solidFill>
          </w14:textFill>
        </w:rPr>
        <w:t>年初预算减少</w:t>
      </w:r>
      <w:r>
        <w:rPr>
          <w:rFonts w:hint="eastAsia" w:eastAsia="仿宋_GB2312"/>
          <w:color w:val="000000" w:themeColor="text1"/>
          <w:sz w:val="32"/>
          <w:szCs w:val="32"/>
          <w:lang w:val="en-US" w:eastAsia="zh-CN"/>
          <w14:textFill>
            <w14:solidFill>
              <w14:schemeClr w14:val="tx1"/>
            </w14:solidFill>
          </w14:textFill>
        </w:rPr>
        <w:t>1.10</w:t>
      </w:r>
      <w:r>
        <w:rPr>
          <w:rFonts w:eastAsia="仿宋_GB2312"/>
          <w:color w:val="000000" w:themeColor="text1"/>
          <w:sz w:val="32"/>
          <w:szCs w:val="32"/>
          <w14:textFill>
            <w14:solidFill>
              <w14:schemeClr w14:val="tx1"/>
            </w14:solidFill>
          </w14:textFill>
        </w:rPr>
        <w:t>万元，降低</w:t>
      </w:r>
      <w:r>
        <w:rPr>
          <w:rFonts w:hint="eastAsia" w:eastAsia="仿宋_GB2312"/>
          <w:color w:val="000000" w:themeColor="text1"/>
          <w:sz w:val="32"/>
          <w:szCs w:val="32"/>
          <w:lang w:val="en-US" w:eastAsia="zh-CN"/>
          <w14:textFill>
            <w14:solidFill>
              <w14:schemeClr w14:val="tx1"/>
            </w14:solidFill>
          </w14:textFill>
        </w:rPr>
        <w:t>46</w:t>
      </w:r>
      <w:r>
        <w:rPr>
          <w:rFonts w:eastAsia="仿宋_GB2312"/>
          <w:color w:val="000000" w:themeColor="text1"/>
          <w:sz w:val="32"/>
          <w:szCs w:val="32"/>
          <w14:textFill>
            <w14:solidFill>
              <w14:schemeClr w14:val="tx1"/>
            </w14:solidFill>
          </w14:textFill>
        </w:rPr>
        <w:t>%，主要是</w:t>
      </w:r>
      <w:r>
        <w:rPr>
          <w:rFonts w:hint="eastAsia" w:eastAsia="仿宋_GB2312"/>
          <w:color w:val="000000" w:themeColor="text1"/>
          <w:sz w:val="32"/>
          <w:szCs w:val="32"/>
          <w:lang w:eastAsia="zh-CN"/>
          <w14:textFill>
            <w14:solidFill>
              <w14:schemeClr w14:val="tx1"/>
            </w14:solidFill>
          </w14:textFill>
        </w:rPr>
        <w:t>公务用车运行维护费用支出减少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比</w:t>
      </w:r>
      <w:r>
        <w:rPr>
          <w:rFonts w:eastAsia="仿宋_GB2312"/>
          <w:color w:val="000000" w:themeColor="text1"/>
          <w:sz w:val="32"/>
          <w:szCs w:val="32"/>
          <w14:textFill>
            <w14:solidFill>
              <w14:schemeClr w14:val="tx1"/>
            </w14:solidFill>
          </w14:textFill>
        </w:rPr>
        <w:t>201</w:t>
      </w:r>
      <w:r>
        <w:rPr>
          <w:rFonts w:hint="eastAsia" w:eastAsia="仿宋_GB2312"/>
          <w:color w:val="000000" w:themeColor="text1"/>
          <w:sz w:val="32"/>
          <w:szCs w:val="32"/>
          <w14:textFill>
            <w14:solidFill>
              <w14:schemeClr w14:val="tx1"/>
            </w14:solidFill>
          </w14:textFill>
        </w:rPr>
        <w:t>7</w:t>
      </w:r>
      <w:r>
        <w:rPr>
          <w:rFonts w:eastAsia="仿宋_GB2312"/>
          <w:color w:val="000000" w:themeColor="text1"/>
          <w:sz w:val="32"/>
          <w:szCs w:val="32"/>
          <w14:textFill>
            <w14:solidFill>
              <w14:schemeClr w14:val="tx1"/>
            </w14:solidFill>
          </w14:textFill>
        </w:rPr>
        <w:t>年度决算减少</w:t>
      </w:r>
      <w:r>
        <w:rPr>
          <w:rFonts w:hint="eastAsia" w:eastAsia="仿宋_GB2312"/>
          <w:color w:val="000000" w:themeColor="text1"/>
          <w:sz w:val="32"/>
          <w:szCs w:val="32"/>
          <w:lang w:val="en-US" w:eastAsia="zh-CN"/>
          <w14:textFill>
            <w14:solidFill>
              <w14:schemeClr w14:val="tx1"/>
            </w14:solidFill>
          </w14:textFill>
        </w:rPr>
        <w:t>0.48</w:t>
      </w:r>
      <w:r>
        <w:rPr>
          <w:rFonts w:eastAsia="仿宋_GB2312"/>
          <w:color w:val="000000" w:themeColor="text1"/>
          <w:sz w:val="32"/>
          <w:szCs w:val="32"/>
          <w14:textFill>
            <w14:solidFill>
              <w14:schemeClr w14:val="tx1"/>
            </w14:solidFill>
          </w14:textFill>
        </w:rPr>
        <w:t>万元，降低</w:t>
      </w:r>
      <w:r>
        <w:rPr>
          <w:rFonts w:hint="eastAsia" w:eastAsia="仿宋_GB2312"/>
          <w:color w:val="000000" w:themeColor="text1"/>
          <w:sz w:val="32"/>
          <w:szCs w:val="32"/>
          <w:lang w:val="en-US" w:eastAsia="zh-CN"/>
          <w14:textFill>
            <w14:solidFill>
              <w14:schemeClr w14:val="tx1"/>
            </w14:solidFill>
          </w14:textFill>
        </w:rPr>
        <w:t>27</w:t>
      </w:r>
      <w:r>
        <w:rPr>
          <w:rFonts w:eastAsia="仿宋_GB2312"/>
          <w:color w:val="000000" w:themeColor="text1"/>
          <w:sz w:val="32"/>
          <w:szCs w:val="32"/>
          <w14:textFill>
            <w14:solidFill>
              <w14:schemeClr w14:val="tx1"/>
            </w14:solidFill>
          </w14:textFill>
        </w:rPr>
        <w:t>%，主要是</w:t>
      </w:r>
      <w:r>
        <w:rPr>
          <w:rFonts w:hint="eastAsia" w:eastAsia="仿宋_GB2312"/>
          <w:color w:val="000000" w:themeColor="text1"/>
          <w:sz w:val="32"/>
          <w:szCs w:val="32"/>
          <w:lang w:eastAsia="zh-CN"/>
          <w14:textFill>
            <w14:solidFill>
              <w14:schemeClr w14:val="tx1"/>
            </w14:solidFill>
          </w14:textFill>
        </w:rPr>
        <w:t>公务用车运行维护费用支出减少</w:t>
      </w:r>
      <w:r>
        <w:rPr>
          <w:rFonts w:eastAsia="仿宋_GB2312"/>
          <w:color w:val="000000" w:themeColor="text1"/>
          <w:sz w:val="32"/>
          <w:szCs w:val="32"/>
          <w14:textFill>
            <w14:solidFill>
              <w14:schemeClr w14:val="tx1"/>
            </w14:solidFill>
          </w14:textFill>
        </w:rPr>
        <w:t>。</w:t>
      </w:r>
    </w:p>
    <w:p>
      <w:pPr>
        <w:ind w:firstLine="643" w:firstLineChars="200"/>
        <w:rPr>
          <w:color w:val="000000" w:themeColor="text1"/>
          <w:highlight w:val="yellow"/>
          <w14:textFill>
            <w14:solidFill>
              <w14:schemeClr w14:val="tx1"/>
            </w14:solidFill>
          </w14:textFill>
        </w:rPr>
      </w:pPr>
      <w:r>
        <w:rPr>
          <w:rFonts w:eastAsia="楷体_GB2312"/>
          <w:b/>
          <w:bCs/>
          <w:color w:val="000000" w:themeColor="text1"/>
          <w:sz w:val="32"/>
          <w:szCs w:val="32"/>
          <w14:textFill>
            <w14:solidFill>
              <w14:schemeClr w14:val="tx1"/>
            </w14:solidFill>
          </w14:textFill>
        </w:rPr>
        <w:t>（三）公务接待费支出</w:t>
      </w:r>
      <w:r>
        <w:rPr>
          <w:rFonts w:hint="eastAsia" w:eastAsia="楷体_GB2312"/>
          <w:b/>
          <w:bCs/>
          <w:color w:val="000000" w:themeColor="text1"/>
          <w:sz w:val="32"/>
          <w:szCs w:val="32"/>
          <w:lang w:val="en-US" w:eastAsia="zh-CN"/>
          <w14:textFill>
            <w14:solidFill>
              <w14:schemeClr w14:val="tx1"/>
            </w14:solidFill>
          </w14:textFill>
        </w:rPr>
        <w:t>0</w:t>
      </w:r>
      <w:r>
        <w:rPr>
          <w:rFonts w:eastAsia="楷体_GB2312"/>
          <w:b/>
          <w:bCs/>
          <w:color w:val="000000" w:themeColor="text1"/>
          <w:sz w:val="32"/>
          <w:szCs w:val="32"/>
          <w14:textFill>
            <w14:solidFill>
              <w14:schemeClr w14:val="tx1"/>
            </w14:solidFill>
          </w14:textFill>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w:t>
      </w:r>
      <w:r>
        <w:rPr>
          <w:rFonts w:hint="eastAsia" w:eastAsia="仿宋_GB2312"/>
          <w:sz w:val="32"/>
          <w:szCs w:val="32"/>
          <w:lang w:eastAsia="zh-CN"/>
        </w:rPr>
        <w:t>，</w:t>
      </w:r>
      <w:r>
        <w:rPr>
          <w:rFonts w:hint="eastAsia" w:eastAsia="仿宋_GB2312"/>
          <w:color w:val="000000" w:themeColor="text1"/>
          <w:sz w:val="32"/>
          <w:szCs w:val="32"/>
          <w:lang w:val="en-US" w:eastAsia="zh-CN"/>
          <w14:textFill>
            <w14:solidFill>
              <w14:schemeClr w14:val="tx1"/>
            </w14:solidFill>
          </w14:textFill>
        </w:rPr>
        <w:t>未发生</w:t>
      </w:r>
      <w:r>
        <w:rPr>
          <w:rFonts w:eastAsia="仿宋_GB2312"/>
          <w:color w:val="000000" w:themeColor="text1"/>
          <w:sz w:val="32"/>
          <w:szCs w:val="32"/>
          <w14:textFill>
            <w14:solidFill>
              <w14:schemeClr w14:val="tx1"/>
            </w14:solidFill>
          </w14:textFill>
        </w:rPr>
        <w:t>公务接待</w:t>
      </w:r>
      <w:r>
        <w:rPr>
          <w:rFonts w:hint="eastAsia" w:eastAsia="仿宋_GB2312"/>
          <w:color w:val="000000" w:themeColor="text1"/>
          <w:sz w:val="32"/>
          <w:szCs w:val="32"/>
          <w:lang w:val="en-US" w:eastAsia="zh-CN"/>
          <w14:textFill>
            <w14:solidFill>
              <w14:schemeClr w14:val="tx1"/>
            </w14:solidFill>
          </w14:textFill>
        </w:rPr>
        <w:t>费支出，</w:t>
      </w:r>
      <w:r>
        <w:rPr>
          <w:rFonts w:hint="eastAsia" w:ascii="仿宋_GB2312" w:eastAsia="仿宋_GB2312" w:cs="DengXian-Regular"/>
          <w:color w:val="000000" w:themeColor="text1"/>
          <w:sz w:val="32"/>
          <w:szCs w:val="32"/>
          <w:lang w:val="en-US" w:eastAsia="zh-CN"/>
          <w14:textFill>
            <w14:solidFill>
              <w14:schemeClr w14:val="tx1"/>
            </w14:solidFill>
          </w14:textFill>
        </w:rPr>
        <w:t>较年初预算无增减变化，较2017年度决算无增减变化。</w:t>
      </w:r>
    </w:p>
    <w:p>
      <w:pPr>
        <w:adjustRightInd w:val="0"/>
        <w:snapToGrid w:val="0"/>
        <w:spacing w:after="0" w:line="580" w:lineRule="exact"/>
        <w:ind w:firstLine="640" w:firstLineChars="200"/>
        <w:rPr>
          <w:rFonts w:ascii="黑体" w:eastAsia="黑体"/>
          <w:color w:val="000000" w:themeColor="text1"/>
          <w:sz w:val="32"/>
          <w:szCs w:val="40"/>
          <w14:textFill>
            <w14:solidFill>
              <w14:schemeClr w14:val="tx1"/>
            </w14:solidFill>
          </w14:textFill>
        </w:rPr>
      </w:pPr>
      <w:r>
        <w:rPr>
          <w:rFonts w:hint="eastAsia" w:ascii="黑体" w:eastAsia="黑体"/>
          <w:color w:val="000000" w:themeColor="text1"/>
          <w:sz w:val="32"/>
          <w:szCs w:val="40"/>
          <w14:textFill>
            <w14:solidFill>
              <w14:schemeClr w14:val="tx1"/>
            </w14:solidFill>
          </w14:textFill>
        </w:rPr>
        <w:t>六、预算绩效情况说明</w:t>
      </w:r>
    </w:p>
    <w:p>
      <w:pPr>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eastAsia="仿宋_GB2312" w:cs="DengXian-Regular"/>
          <w:color w:val="000000" w:themeColor="text1"/>
          <w:sz w:val="32"/>
          <w:szCs w:val="32"/>
          <w:lang w:val="en-US" w:eastAsia="zh-CN"/>
          <w14:textFill>
            <w14:solidFill>
              <w14:schemeClr w14:val="tx1"/>
            </w14:solidFill>
          </w14:textFill>
        </w:rPr>
      </w:pPr>
      <w:r>
        <w:rPr>
          <w:rFonts w:hint="eastAsia" w:ascii="仿宋_GB2312" w:eastAsia="仿宋_GB2312" w:cs="DengXian-Regular"/>
          <w:color w:val="000000" w:themeColor="text1"/>
          <w:sz w:val="32"/>
          <w:szCs w:val="32"/>
          <w:lang w:val="en-US" w:eastAsia="zh-CN"/>
          <w14:textFill>
            <w14:solidFill>
              <w14:schemeClr w14:val="tx1"/>
            </w14:solidFill>
          </w14:textFill>
        </w:rPr>
        <w:t>（一）预算绩效管理工作开展情况。</w:t>
      </w:r>
    </w:p>
    <w:p>
      <w:pPr>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eastAsia="仿宋_GB2312" w:cs="DengXian-Regular"/>
          <w:color w:val="000000" w:themeColor="text1"/>
          <w:sz w:val="32"/>
          <w:szCs w:val="32"/>
          <w:lang w:val="en-US" w:eastAsia="zh-CN"/>
          <w14:textFill>
            <w14:solidFill>
              <w14:schemeClr w14:val="tx1"/>
            </w14:solidFill>
          </w14:textFill>
        </w:rPr>
      </w:pPr>
      <w:r>
        <w:rPr>
          <w:rFonts w:hint="eastAsia" w:ascii="仿宋_GB2312" w:eastAsia="仿宋_GB2312" w:cs="DengXian-Regular"/>
          <w:color w:val="000000" w:themeColor="text1"/>
          <w:sz w:val="32"/>
          <w:szCs w:val="32"/>
          <w:lang w:val="en-US" w:eastAsia="zh-CN"/>
          <w14:textFill>
            <w14:solidFill>
              <w14:schemeClr w14:val="tx1"/>
            </w14:solidFill>
          </w14:textFill>
        </w:rPr>
        <w:t>根据财政预算绩效管理要求，共青团文安县委部门以“部门职责—工作活动”为依据，确定部门预算项目和预算额度，清晰描述预算项目开支范围和内容，准确预算项目的绩效目标、绩效指标和评价标准，为预算绩效控制、绩效分析、绩效评价打下好的基础。</w:t>
      </w:r>
    </w:p>
    <w:p>
      <w:pPr>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eastAsia="仿宋_GB2312" w:cs="DengXian-Regular"/>
          <w:color w:val="000000" w:themeColor="text1"/>
          <w:sz w:val="32"/>
          <w:szCs w:val="32"/>
          <w:lang w:val="en-US" w:eastAsia="zh-CN"/>
          <w14:textFill>
            <w14:solidFill>
              <w14:schemeClr w14:val="tx1"/>
            </w14:solidFill>
          </w14:textFill>
        </w:rPr>
      </w:pPr>
      <w:r>
        <w:rPr>
          <w:rFonts w:hint="eastAsia" w:ascii="仿宋_GB2312" w:eastAsia="仿宋_GB2312" w:cs="DengXian-Regular"/>
          <w:color w:val="000000" w:themeColor="text1"/>
          <w:sz w:val="32"/>
          <w:szCs w:val="32"/>
          <w:lang w:val="en-US" w:eastAsia="zh-CN"/>
          <w14:textFill>
            <w14:solidFill>
              <w14:schemeClr w14:val="tx1"/>
            </w14:solidFill>
          </w14:textFill>
        </w:rPr>
        <w:t>（二）项目绩效自评结果。</w:t>
      </w:r>
    </w:p>
    <w:p>
      <w:pPr>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eastAsia="仿宋_GB2312" w:cs="DengXian-Regular"/>
          <w:color w:val="000000" w:themeColor="text1"/>
          <w:sz w:val="32"/>
          <w:szCs w:val="32"/>
          <w:lang w:val="en-US" w:eastAsia="zh-CN"/>
          <w14:textFill>
            <w14:solidFill>
              <w14:schemeClr w14:val="tx1"/>
            </w14:solidFill>
          </w14:textFill>
        </w:rPr>
      </w:pPr>
      <w:r>
        <w:rPr>
          <w:rFonts w:hint="eastAsia" w:ascii="仿宋_GB2312" w:eastAsia="仿宋_GB2312" w:cs="DengXian-Regular"/>
          <w:color w:val="000000" w:themeColor="text1"/>
          <w:sz w:val="32"/>
          <w:szCs w:val="32"/>
          <w:lang w:val="en-US" w:eastAsia="zh-CN"/>
          <w14:textFill>
            <w14:solidFill>
              <w14:schemeClr w14:val="tx1"/>
            </w14:solidFill>
          </w14:textFill>
        </w:rPr>
        <w:t>按照财政预算绩效要求，共青团文安县委对2018年初确定的部门一般公共预算支出项目开展绩效自评。</w:t>
      </w:r>
    </w:p>
    <w:p>
      <w:pPr>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eastAsia="仿宋_GB2312" w:cs="DengXian-Regular"/>
          <w:color w:val="000000" w:themeColor="text1"/>
          <w:sz w:val="32"/>
          <w:szCs w:val="32"/>
          <w:lang w:val="en-US" w:eastAsia="zh-CN"/>
          <w14:textFill>
            <w14:solidFill>
              <w14:schemeClr w14:val="tx1"/>
            </w14:solidFill>
          </w14:textFill>
        </w:rPr>
      </w:pPr>
      <w:r>
        <w:rPr>
          <w:rFonts w:hint="eastAsia" w:ascii="仿宋_GB2312" w:eastAsia="仿宋_GB2312" w:cs="DengXian-Regular"/>
          <w:color w:val="000000" w:themeColor="text1"/>
          <w:sz w:val="32"/>
          <w:szCs w:val="32"/>
          <w:lang w:val="en-US" w:eastAsia="zh-CN"/>
          <w14:textFill>
            <w14:solidFill>
              <w14:schemeClr w14:val="tx1"/>
            </w14:solidFill>
          </w14:textFill>
        </w:rPr>
        <w:t>（三）重点项目绩效评价结果。</w:t>
      </w:r>
    </w:p>
    <w:p>
      <w:pPr>
        <w:pStyle w:val="5"/>
        <w:keepNext w:val="0"/>
        <w:keepLines w:val="0"/>
        <w:widowControl/>
        <w:suppressLineNumbers w:val="0"/>
        <w:spacing w:before="0" w:beforeAutospacing="0" w:after="0" w:afterAutospacing="0" w:line="405" w:lineRule="atLeast"/>
        <w:ind w:left="0" w:right="0" w:firstLine="645"/>
        <w:rPr>
          <w:rFonts w:hint="default" w:ascii="仿宋_GB2312" w:hAnsi="Times New Roman" w:eastAsia="仿宋_GB2312" w:cs="DengXian-Regular"/>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DengXian-Regular"/>
          <w:color w:val="000000" w:themeColor="text1"/>
          <w:kern w:val="2"/>
          <w:sz w:val="32"/>
          <w:szCs w:val="32"/>
          <w:lang w:val="en-US" w:eastAsia="zh-CN" w:bidi="ar-SA"/>
          <w14:textFill>
            <w14:solidFill>
              <w14:schemeClr w14:val="tx1"/>
            </w14:solidFill>
          </w14:textFill>
        </w:rPr>
        <w:t>组织建设和宣传教育。加强团干部配备和激励，加强思想、作风建设，团干部教育培训；加强青联、学联、少工委工作的指导，加强青年社团组织以及青少年活动阵地的指导和管理；不断提高基层团组织服务能力；构建团的网络新媒体工作阵地，运用新媒体全方位推进团的工作。绩效自我评价为“优”。服务引导青少年工作。围绕青年思想动态和青年工作状况，研究青少年运动、青少年工作理论和思想教育问题开展调研活动；围绕经济建设开展团的各项活动；参与制定有关本县的青年统战工作的政策，做好青年统战对象的团结教育工作。绩效自我评价为“优”。维护青少年权益工作。做好大中小学学生的教育管理工作，维护学校稳定和社会安定团结；推动青少年事务社会工作开展，提高源头治理力度，做好预防青少年违法犯罪工作。绩效自我评价为“优”。团委事务管理。参与制定全县的青少年事业发展规划和青少年工作方针、政策;承担县委、县政府和团中央交办的有关事项。绩效自我评价为“优”。</w:t>
      </w:r>
    </w:p>
    <w:p>
      <w:pPr>
        <w:pStyle w:val="3"/>
        <w:spacing w:before="0" w:after="0" w:line="580" w:lineRule="exact"/>
        <w:ind w:firstLine="640" w:firstLineChars="200"/>
        <w:rPr>
          <w:rFonts w:ascii="黑体" w:eastAsia="黑体" w:cs="Times New Roman"/>
          <w:b w:val="0"/>
          <w:bCs w:val="0"/>
          <w:color w:val="000000" w:themeColor="text1"/>
          <w14:textFill>
            <w14:solidFill>
              <w14:schemeClr w14:val="tx1"/>
            </w14:solidFill>
          </w14:textFill>
        </w:rPr>
      </w:pPr>
      <w:r>
        <w:rPr>
          <w:rFonts w:hint="eastAsia" w:ascii="黑体" w:eastAsia="黑体" w:cs="Times New Roman"/>
          <w:b w:val="0"/>
          <w:bCs w:val="0"/>
          <w:color w:val="000000" w:themeColor="text1"/>
          <w14:textFill>
            <w14:solidFill>
              <w14:schemeClr w14:val="tx1"/>
            </w14:solidFill>
          </w14:textFill>
        </w:rPr>
        <w:t>七、其他重要事项的说明</w:t>
      </w:r>
    </w:p>
    <w:p>
      <w:pPr>
        <w:pStyle w:val="4"/>
        <w:spacing w:before="0" w:after="0" w:line="580" w:lineRule="exact"/>
        <w:ind w:firstLine="643" w:firstLineChars="200"/>
        <w:rPr>
          <w:rFonts w:ascii="楷体_GB2312" w:eastAsia="楷体_GB2312" w:cs="DengXian-Bold"/>
          <w:color w:val="000000" w:themeColor="text1"/>
          <w14:textFill>
            <w14:solidFill>
              <w14:schemeClr w14:val="tx1"/>
            </w14:solidFill>
          </w14:textFill>
        </w:rPr>
      </w:pPr>
      <w:r>
        <w:rPr>
          <w:rFonts w:hint="eastAsia" w:ascii="楷体_GB2312" w:eastAsia="楷体_GB2312" w:cs="DengXian-Bold"/>
          <w:color w:val="000000" w:themeColor="text1"/>
          <w14:textFill>
            <w14:solidFill>
              <w14:schemeClr w14:val="tx1"/>
            </w14:solidFill>
          </w14:textFill>
        </w:rPr>
        <w:t>（一）机关运行经费情况</w:t>
      </w:r>
    </w:p>
    <w:p>
      <w:pPr>
        <w:adjustRightInd w:val="0"/>
        <w:snapToGrid w:val="0"/>
        <w:spacing w:after="0"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本部门2018年度机关运行经费支出</w:t>
      </w:r>
      <w:r>
        <w:rPr>
          <w:rFonts w:hint="eastAsia" w:ascii="仿宋" w:hAnsi="仿宋" w:eastAsia="仿宋" w:cs="仿宋"/>
          <w:color w:val="000000" w:themeColor="text1"/>
          <w:sz w:val="32"/>
          <w:szCs w:val="32"/>
          <w:lang w:val="en-US" w:eastAsia="zh-CN"/>
          <w14:textFill>
            <w14:solidFill>
              <w14:schemeClr w14:val="tx1"/>
            </w14:solidFill>
          </w14:textFill>
        </w:rPr>
        <w:t>15.63</w:t>
      </w:r>
      <w:r>
        <w:rPr>
          <w:rFonts w:hint="eastAsia" w:ascii="仿宋" w:hAnsi="仿宋" w:eastAsia="仿宋" w:cs="仿宋"/>
          <w:color w:val="000000" w:themeColor="text1"/>
          <w:sz w:val="32"/>
          <w:szCs w:val="32"/>
          <w14:textFill>
            <w14:solidFill>
              <w14:schemeClr w14:val="tx1"/>
            </w14:solidFill>
          </w14:textFill>
        </w:rPr>
        <w:t>万元，比年初预算数增加</w:t>
      </w:r>
      <w:r>
        <w:rPr>
          <w:rFonts w:hint="eastAsia" w:ascii="仿宋" w:hAnsi="仿宋" w:eastAsia="仿宋" w:cs="仿宋"/>
          <w:color w:val="000000" w:themeColor="text1"/>
          <w:sz w:val="32"/>
          <w:szCs w:val="32"/>
          <w:lang w:val="en-US" w:eastAsia="zh-CN"/>
          <w14:textFill>
            <w14:solidFill>
              <w14:schemeClr w14:val="tx1"/>
            </w14:solidFill>
          </w14:textFill>
        </w:rPr>
        <w:t>5.87</w:t>
      </w:r>
      <w:r>
        <w:rPr>
          <w:rFonts w:hint="eastAsia" w:ascii="仿宋" w:hAnsi="仿宋" w:eastAsia="仿宋" w:cs="仿宋"/>
          <w:color w:val="000000" w:themeColor="text1"/>
          <w:sz w:val="32"/>
          <w:szCs w:val="32"/>
          <w14:textFill>
            <w14:solidFill>
              <w14:schemeClr w14:val="tx1"/>
            </w14:solidFill>
          </w14:textFill>
        </w:rPr>
        <w:t>万元，增长</w:t>
      </w:r>
      <w:r>
        <w:rPr>
          <w:rFonts w:hint="eastAsia" w:ascii="仿宋" w:hAnsi="仿宋" w:eastAsia="仿宋" w:cs="仿宋"/>
          <w:color w:val="000000" w:themeColor="text1"/>
          <w:sz w:val="32"/>
          <w:szCs w:val="32"/>
          <w:lang w:val="en-US" w:eastAsia="zh-CN"/>
          <w14:textFill>
            <w14:solidFill>
              <w14:schemeClr w14:val="tx1"/>
            </w14:solidFill>
          </w14:textFill>
        </w:rPr>
        <w:t>60</w:t>
      </w:r>
      <w:r>
        <w:rPr>
          <w:rFonts w:hint="eastAsia" w:ascii="仿宋" w:hAnsi="仿宋" w:eastAsia="仿宋" w:cs="仿宋"/>
          <w:color w:val="000000" w:themeColor="text1"/>
          <w:sz w:val="32"/>
          <w:szCs w:val="32"/>
          <w14:textFill>
            <w14:solidFill>
              <w14:schemeClr w14:val="tx1"/>
            </w14:solidFill>
          </w14:textFill>
        </w:rPr>
        <w:t>%。主要是单位人员增加，活动以及相关办公费增加。较2017年度决算增加</w:t>
      </w:r>
      <w:r>
        <w:rPr>
          <w:rFonts w:hint="eastAsia" w:ascii="仿宋" w:hAnsi="仿宋" w:eastAsia="仿宋" w:cs="仿宋"/>
          <w:color w:val="000000" w:themeColor="text1"/>
          <w:sz w:val="32"/>
          <w:szCs w:val="32"/>
          <w:lang w:val="en-US" w:eastAsia="zh-CN"/>
          <w14:textFill>
            <w14:solidFill>
              <w14:schemeClr w14:val="tx1"/>
            </w14:solidFill>
          </w14:textFill>
        </w:rPr>
        <w:t>1.28</w:t>
      </w:r>
      <w:r>
        <w:rPr>
          <w:rFonts w:hint="eastAsia" w:ascii="仿宋" w:hAnsi="仿宋" w:eastAsia="仿宋" w:cs="仿宋"/>
          <w:color w:val="000000" w:themeColor="text1"/>
          <w:sz w:val="32"/>
          <w:szCs w:val="32"/>
          <w14:textFill>
            <w14:solidFill>
              <w14:schemeClr w14:val="tx1"/>
            </w14:solidFill>
          </w14:textFill>
        </w:rPr>
        <w:t>万元，增长</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%，主要是</w:t>
      </w:r>
      <w:r>
        <w:rPr>
          <w:rFonts w:hint="eastAsia" w:ascii="仿宋" w:hAnsi="仿宋" w:eastAsia="仿宋" w:cs="仿宋"/>
          <w:color w:val="000000" w:themeColor="text1"/>
          <w:sz w:val="32"/>
          <w:szCs w:val="32"/>
          <w:lang w:val="en-US" w:eastAsia="zh-CN"/>
          <w14:textFill>
            <w14:solidFill>
              <w14:schemeClr w14:val="tx1"/>
            </w14:solidFill>
          </w14:textFill>
        </w:rPr>
        <w:t>公务交通补贴的增加</w:t>
      </w:r>
      <w:r>
        <w:rPr>
          <w:rFonts w:hint="eastAsia" w:ascii="仿宋" w:hAnsi="仿宋" w:eastAsia="仿宋" w:cs="仿宋"/>
          <w:color w:val="000000" w:themeColor="text1"/>
          <w:sz w:val="32"/>
          <w:szCs w:val="32"/>
          <w14:textFill>
            <w14:solidFill>
              <w14:schemeClr w14:val="tx1"/>
            </w14:solidFill>
          </w14:textFill>
        </w:rPr>
        <w:t>。</w:t>
      </w:r>
    </w:p>
    <w:p>
      <w:pPr>
        <w:pStyle w:val="4"/>
        <w:spacing w:before="0" w:after="0" w:line="580" w:lineRule="exact"/>
        <w:ind w:firstLine="643" w:firstLineChars="200"/>
        <w:rPr>
          <w:rFonts w:ascii="楷体_GB2312" w:eastAsia="楷体_GB2312" w:cs="DengXian-Bold"/>
          <w:color w:val="000000" w:themeColor="text1"/>
          <w14:textFill>
            <w14:solidFill>
              <w14:schemeClr w14:val="tx1"/>
            </w14:solidFill>
          </w14:textFill>
        </w:rPr>
      </w:pPr>
      <w:r>
        <w:rPr>
          <w:rFonts w:hint="eastAsia" w:ascii="楷体_GB2312" w:eastAsia="楷体_GB2312" w:cs="DengXian-Bold"/>
          <w:color w:val="000000" w:themeColor="text1"/>
          <w14:textFill>
            <w14:solidFill>
              <w14:schemeClr w14:val="tx1"/>
            </w14:solidFill>
          </w14:textFill>
        </w:rPr>
        <w:t>（二）政府采购情况</w:t>
      </w:r>
    </w:p>
    <w:p>
      <w:pPr>
        <w:pStyle w:val="4"/>
        <w:spacing w:before="0" w:after="0" w:line="580" w:lineRule="exact"/>
        <w:ind w:firstLine="640" w:firstLineChars="200"/>
        <w:rPr>
          <w:rFonts w:hint="eastAsia" w:ascii="仿宋_GB2312" w:hAnsi="Times New Roman" w:eastAsia="仿宋_GB2312" w:cs="DengXian-Regular"/>
          <w:b w:val="0"/>
          <w:bCs w:val="0"/>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DengXian-Regular"/>
          <w:b w:val="0"/>
          <w:bCs w:val="0"/>
          <w:color w:val="000000" w:themeColor="text1"/>
          <w:kern w:val="2"/>
          <w:sz w:val="32"/>
          <w:szCs w:val="32"/>
          <w:lang w:val="en-US" w:eastAsia="zh-CN" w:bidi="ar-SA"/>
          <w14:textFill>
            <w14:solidFill>
              <w14:schemeClr w14:val="tx1"/>
            </w14:solidFill>
          </w14:textFill>
        </w:rPr>
        <w:t>本部门2018年度政府采购支出总额0万元，从采购类型来看，政府采购货物支出0万元、政府采购工程支出0万元、政府采购服务支出0万元。授予中小企业合同金0万元，占政府采购支出总额的0%，其中授予小微企业合同金额0万元，占政府采购支出总额的 0%。</w:t>
      </w:r>
    </w:p>
    <w:p>
      <w:pPr>
        <w:pStyle w:val="4"/>
        <w:spacing w:before="0" w:after="0" w:line="580" w:lineRule="exact"/>
        <w:ind w:firstLine="643" w:firstLineChars="200"/>
        <w:rPr>
          <w:rFonts w:ascii="楷体_GB2312" w:eastAsia="楷体_GB2312" w:cs="DengXian-Bold"/>
          <w:color w:val="000000" w:themeColor="text1"/>
          <w14:textFill>
            <w14:solidFill>
              <w14:schemeClr w14:val="tx1"/>
            </w14:solidFill>
          </w14:textFill>
        </w:rPr>
      </w:pPr>
      <w:r>
        <w:rPr>
          <w:rFonts w:hint="eastAsia" w:ascii="楷体_GB2312" w:eastAsia="楷体_GB2312" w:cs="DengXian-Bold"/>
          <w:color w:val="000000" w:themeColor="text1"/>
          <w14:textFill>
            <w14:solidFill>
              <w14:schemeClr w14:val="tx1"/>
            </w14:solidFill>
          </w14:textFill>
        </w:rPr>
        <w:t>（三）国有资产占用情况</w:t>
      </w:r>
    </w:p>
    <w:p>
      <w:pPr>
        <w:adjustRightInd w:val="0"/>
        <w:snapToGrid w:val="0"/>
        <w:spacing w:after="0" w:line="58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截至2018年12月31日，本部门共有车辆</w:t>
      </w:r>
      <w:r>
        <w:rPr>
          <w:rFonts w:hint="eastAsia" w:ascii="仿宋_GB2312" w:eastAsia="仿宋_GB2312" w:cs="DengXian-Regular"/>
          <w:color w:val="000000" w:themeColor="text1"/>
          <w:sz w:val="32"/>
          <w:szCs w:val="32"/>
          <w:lang w:val="en-US" w:eastAsia="zh-CN"/>
          <w14:textFill>
            <w14:solidFill>
              <w14:schemeClr w14:val="tx1"/>
            </w14:solidFill>
          </w14:textFill>
        </w:rPr>
        <w:t>1</w:t>
      </w:r>
      <w:r>
        <w:rPr>
          <w:rFonts w:hint="eastAsia" w:ascii="仿宋_GB2312" w:eastAsia="仿宋_GB2312" w:cs="DengXian-Regular"/>
          <w:color w:val="000000" w:themeColor="text1"/>
          <w:sz w:val="32"/>
          <w:szCs w:val="32"/>
          <w14:textFill>
            <w14:solidFill>
              <w14:schemeClr w14:val="tx1"/>
            </w14:solidFill>
          </w14:textFill>
        </w:rPr>
        <w:t>辆，</w:t>
      </w:r>
      <w:r>
        <w:rPr>
          <w:rFonts w:hint="eastAsia" w:ascii="仿宋_GB2312" w:eastAsia="仿宋_GB2312" w:cs="DengXian-Regular"/>
          <w:color w:val="000000" w:themeColor="text1"/>
          <w:sz w:val="32"/>
          <w:szCs w:val="32"/>
          <w:lang w:val="en-US" w:eastAsia="zh-CN"/>
          <w14:textFill>
            <w14:solidFill>
              <w14:schemeClr w14:val="tx1"/>
            </w14:solidFill>
          </w14:textFill>
        </w:rPr>
        <w:t>较</w:t>
      </w:r>
      <w:r>
        <w:rPr>
          <w:rFonts w:hint="eastAsia" w:ascii="仿宋_GB2312" w:eastAsia="仿宋_GB2312" w:cs="DengXian-Regular"/>
          <w:color w:val="000000" w:themeColor="text1"/>
          <w:sz w:val="32"/>
          <w:szCs w:val="32"/>
          <w14:textFill>
            <w14:solidFill>
              <w14:schemeClr w14:val="tx1"/>
            </w14:solidFill>
          </w14:textFill>
        </w:rPr>
        <w:t>上年</w:t>
      </w:r>
      <w:r>
        <w:rPr>
          <w:rFonts w:hint="eastAsia" w:ascii="仿宋_GB2312" w:eastAsia="仿宋_GB2312" w:cs="DengXian-Regular"/>
          <w:color w:val="000000" w:themeColor="text1"/>
          <w:sz w:val="32"/>
          <w:szCs w:val="32"/>
          <w:lang w:val="en-US" w:eastAsia="zh-CN"/>
          <w14:textFill>
            <w14:solidFill>
              <w14:schemeClr w14:val="tx1"/>
            </w14:solidFill>
          </w14:textFill>
        </w:rPr>
        <w:t>无变化</w:t>
      </w:r>
      <w:r>
        <w:rPr>
          <w:rFonts w:hint="eastAsia" w:ascii="仿宋_GB2312" w:eastAsia="仿宋_GB2312" w:cs="DengXian-Regular"/>
          <w:color w:val="000000" w:themeColor="text1"/>
          <w:sz w:val="32"/>
          <w:szCs w:val="32"/>
          <w14:textFill>
            <w14:solidFill>
              <w14:schemeClr w14:val="tx1"/>
            </w14:solidFill>
          </w14:textFill>
        </w:rPr>
        <w:t>。其中，副部（省）级及以上领导用车</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辆，主要领导干部用车</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辆，机要通信用车</w:t>
      </w:r>
      <w:r>
        <w:rPr>
          <w:rFonts w:hint="eastAsia" w:ascii="仿宋_GB2312" w:eastAsia="仿宋_GB2312" w:cs="DengXian-Regular"/>
          <w:color w:val="000000" w:themeColor="text1"/>
          <w:sz w:val="32"/>
          <w:szCs w:val="32"/>
          <w:lang w:val="en-US" w:eastAsia="zh-CN"/>
          <w14:textFill>
            <w14:solidFill>
              <w14:schemeClr w14:val="tx1"/>
            </w14:solidFill>
          </w14:textFill>
        </w:rPr>
        <w:t>1</w:t>
      </w:r>
      <w:r>
        <w:rPr>
          <w:rFonts w:hint="eastAsia" w:ascii="仿宋_GB2312" w:eastAsia="仿宋_GB2312" w:cs="DengXian-Regular"/>
          <w:color w:val="000000" w:themeColor="text1"/>
          <w:sz w:val="32"/>
          <w:szCs w:val="32"/>
          <w14:textFill>
            <w14:solidFill>
              <w14:schemeClr w14:val="tx1"/>
            </w14:solidFill>
          </w14:textFill>
        </w:rPr>
        <w:t>辆，应急保障用车</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辆，执法执勤用车</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辆，特种专业技术用车</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辆，离退休干部用车</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辆，其他用车</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辆；单位价值</w:t>
      </w:r>
      <w:r>
        <w:rPr>
          <w:rFonts w:hint="eastAsia" w:ascii="仿宋_GB2312" w:hAnsi="TimesNewRomanPSMT" w:eastAsia="仿宋_GB2312" w:cs="TimesNewRomanPSMT"/>
          <w:color w:val="000000" w:themeColor="text1"/>
          <w:sz w:val="32"/>
          <w:szCs w:val="32"/>
          <w14:textFill>
            <w14:solidFill>
              <w14:schemeClr w14:val="tx1"/>
            </w14:solidFill>
          </w14:textFill>
        </w:rPr>
        <w:t>50</w:t>
      </w:r>
      <w:r>
        <w:rPr>
          <w:rFonts w:hint="eastAsia" w:ascii="仿宋_GB2312" w:eastAsia="仿宋_GB2312" w:cs="DengXian-Regular"/>
          <w:color w:val="000000" w:themeColor="text1"/>
          <w:sz w:val="32"/>
          <w:szCs w:val="32"/>
          <w14:textFill>
            <w14:solidFill>
              <w14:schemeClr w14:val="tx1"/>
            </w14:solidFill>
          </w14:textFill>
        </w:rPr>
        <w:t>万元以上通用设备</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台（套），</w:t>
      </w:r>
      <w:r>
        <w:rPr>
          <w:rFonts w:hint="eastAsia" w:ascii="仿宋_GB2312" w:eastAsia="仿宋_GB2312" w:cs="DengXian-Regular"/>
          <w:color w:val="000000" w:themeColor="text1"/>
          <w:sz w:val="32"/>
          <w:szCs w:val="32"/>
          <w:lang w:val="en-US" w:eastAsia="zh-CN"/>
          <w14:textFill>
            <w14:solidFill>
              <w14:schemeClr w14:val="tx1"/>
            </w14:solidFill>
          </w14:textFill>
        </w:rPr>
        <w:t>较</w:t>
      </w:r>
      <w:r>
        <w:rPr>
          <w:rFonts w:hint="eastAsia" w:ascii="仿宋_GB2312" w:eastAsia="仿宋_GB2312" w:cs="DengXian-Regular"/>
          <w:color w:val="000000" w:themeColor="text1"/>
          <w:sz w:val="32"/>
          <w:szCs w:val="32"/>
          <w14:textFill>
            <w14:solidFill>
              <w14:schemeClr w14:val="tx1"/>
            </w14:solidFill>
          </w14:textFill>
        </w:rPr>
        <w:t>上年</w:t>
      </w:r>
      <w:r>
        <w:rPr>
          <w:rFonts w:hint="eastAsia" w:ascii="仿宋_GB2312" w:eastAsia="仿宋_GB2312" w:cs="DengXian-Regular"/>
          <w:color w:val="000000" w:themeColor="text1"/>
          <w:sz w:val="32"/>
          <w:szCs w:val="32"/>
          <w:lang w:val="en-US" w:eastAsia="zh-CN"/>
          <w14:textFill>
            <w14:solidFill>
              <w14:schemeClr w14:val="tx1"/>
            </w14:solidFill>
          </w14:textFill>
        </w:rPr>
        <w:t>无变化</w:t>
      </w:r>
      <w:r>
        <w:rPr>
          <w:rFonts w:hint="eastAsia" w:ascii="仿宋_GB2312" w:eastAsia="仿宋_GB2312" w:cs="DengXian-Regular"/>
          <w:color w:val="000000" w:themeColor="text1"/>
          <w:sz w:val="32"/>
          <w:szCs w:val="32"/>
          <w14:textFill>
            <w14:solidFill>
              <w14:schemeClr w14:val="tx1"/>
            </w14:solidFill>
          </w14:textFill>
        </w:rPr>
        <w:t>，单位价值</w:t>
      </w:r>
      <w:r>
        <w:rPr>
          <w:rFonts w:hint="eastAsia" w:ascii="仿宋_GB2312" w:hAnsi="TimesNewRomanPSMT" w:eastAsia="仿宋_GB2312" w:cs="TimesNewRomanPSMT"/>
          <w:color w:val="000000" w:themeColor="text1"/>
          <w:sz w:val="32"/>
          <w:szCs w:val="32"/>
          <w14:textFill>
            <w14:solidFill>
              <w14:schemeClr w14:val="tx1"/>
            </w14:solidFill>
          </w14:textFill>
        </w:rPr>
        <w:t>100</w:t>
      </w:r>
      <w:r>
        <w:rPr>
          <w:rFonts w:hint="eastAsia" w:ascii="仿宋_GB2312" w:eastAsia="仿宋_GB2312" w:cs="DengXian-Regular"/>
          <w:color w:val="000000" w:themeColor="text1"/>
          <w:sz w:val="32"/>
          <w:szCs w:val="32"/>
          <w14:textFill>
            <w14:solidFill>
              <w14:schemeClr w14:val="tx1"/>
            </w14:solidFill>
          </w14:textFill>
        </w:rPr>
        <w:t>万元以上专用设备</w:t>
      </w:r>
      <w:r>
        <w:rPr>
          <w:rFonts w:hint="eastAsia" w:ascii="仿宋_GB2312" w:eastAsia="仿宋_GB2312" w:cs="DengXian-Regular"/>
          <w:color w:val="000000" w:themeColor="text1"/>
          <w:sz w:val="32"/>
          <w:szCs w:val="32"/>
          <w:lang w:val="en-US" w:eastAsia="zh-CN"/>
          <w14:textFill>
            <w14:solidFill>
              <w14:schemeClr w14:val="tx1"/>
            </w14:solidFill>
          </w14:textFill>
        </w:rPr>
        <w:t>0</w:t>
      </w:r>
      <w:r>
        <w:rPr>
          <w:rFonts w:hint="eastAsia" w:ascii="仿宋_GB2312" w:eastAsia="仿宋_GB2312" w:cs="DengXian-Regular"/>
          <w:color w:val="000000" w:themeColor="text1"/>
          <w:sz w:val="32"/>
          <w:szCs w:val="32"/>
          <w14:textFill>
            <w14:solidFill>
              <w14:schemeClr w14:val="tx1"/>
            </w14:solidFill>
          </w14:textFill>
        </w:rPr>
        <w:t>台（套）</w:t>
      </w:r>
      <w:r>
        <w:rPr>
          <w:rFonts w:hint="eastAsia" w:ascii="仿宋_GB2312" w:eastAsia="仿宋_GB2312" w:cs="DengXian-Regular"/>
          <w:color w:val="000000" w:themeColor="text1"/>
          <w:sz w:val="32"/>
          <w:szCs w:val="32"/>
          <w:lang w:eastAsia="zh-CN"/>
          <w14:textFill>
            <w14:solidFill>
              <w14:schemeClr w14:val="tx1"/>
            </w14:solidFill>
          </w14:textFill>
        </w:rPr>
        <w:t>，</w:t>
      </w:r>
      <w:r>
        <w:rPr>
          <w:rFonts w:hint="eastAsia" w:ascii="仿宋_GB2312" w:eastAsia="仿宋_GB2312" w:cs="DengXian-Regular"/>
          <w:color w:val="000000" w:themeColor="text1"/>
          <w:sz w:val="32"/>
          <w:szCs w:val="32"/>
          <w:lang w:val="en-US" w:eastAsia="zh-CN"/>
          <w14:textFill>
            <w14:solidFill>
              <w14:schemeClr w14:val="tx1"/>
            </w14:solidFill>
          </w14:textFill>
        </w:rPr>
        <w:t>较</w:t>
      </w:r>
      <w:r>
        <w:rPr>
          <w:rFonts w:hint="eastAsia" w:ascii="仿宋_GB2312" w:eastAsia="仿宋_GB2312" w:cs="DengXian-Regular"/>
          <w:color w:val="000000" w:themeColor="text1"/>
          <w:sz w:val="32"/>
          <w:szCs w:val="32"/>
          <w14:textFill>
            <w14:solidFill>
              <w14:schemeClr w14:val="tx1"/>
            </w14:solidFill>
          </w14:textFill>
        </w:rPr>
        <w:t>上年</w:t>
      </w:r>
      <w:r>
        <w:rPr>
          <w:rFonts w:hint="eastAsia" w:ascii="仿宋_GB2312" w:eastAsia="仿宋_GB2312" w:cs="DengXian-Regular"/>
          <w:color w:val="000000" w:themeColor="text1"/>
          <w:sz w:val="32"/>
          <w:szCs w:val="32"/>
          <w:lang w:val="en-US" w:eastAsia="zh-CN"/>
          <w14:textFill>
            <w14:solidFill>
              <w14:schemeClr w14:val="tx1"/>
            </w14:solidFill>
          </w14:textFill>
        </w:rPr>
        <w:t>无变化</w:t>
      </w:r>
      <w:r>
        <w:rPr>
          <w:rFonts w:hint="eastAsia" w:ascii="仿宋_GB2312" w:eastAsia="仿宋_GB2312" w:cs="DengXian-Regular"/>
          <w:color w:val="000000" w:themeColor="text1"/>
          <w:sz w:val="32"/>
          <w:szCs w:val="32"/>
          <w14:textFill>
            <w14:solidFill>
              <w14:schemeClr w14:val="tx1"/>
            </w14:solidFill>
          </w14:textFill>
        </w:rPr>
        <w:t>。</w:t>
      </w:r>
    </w:p>
    <w:p>
      <w:pPr>
        <w:pStyle w:val="4"/>
        <w:spacing w:before="0" w:after="0" w:line="580" w:lineRule="exact"/>
        <w:ind w:firstLine="643" w:firstLineChars="200"/>
        <w:rPr>
          <w:rFonts w:ascii="楷体_GB2312" w:eastAsia="楷体_GB2312" w:cs="DengXian-Bold"/>
          <w:color w:val="000000" w:themeColor="text1"/>
          <w14:textFill>
            <w14:solidFill>
              <w14:schemeClr w14:val="tx1"/>
            </w14:solidFill>
          </w14:textFill>
        </w:rPr>
      </w:pPr>
      <w:r>
        <w:rPr>
          <w:rFonts w:hint="eastAsia" w:ascii="楷体_GB2312" w:eastAsia="楷体_GB2312" w:cs="DengXian-Bold"/>
          <w:color w:val="000000" w:themeColor="text1"/>
          <w14:textFill>
            <w14:solidFill>
              <w14:schemeClr w14:val="tx1"/>
            </w14:solidFill>
          </w14:textFill>
        </w:rPr>
        <w:t>（四）其他需要说明的情况</w:t>
      </w:r>
    </w:p>
    <w:p>
      <w:pPr>
        <w:adjustRightInd w:val="0"/>
        <w:snapToGrid w:val="0"/>
        <w:spacing w:after="0" w:line="58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1、本部门2018年度</w:t>
      </w:r>
      <w:r>
        <w:rPr>
          <w:rFonts w:hint="eastAsia" w:ascii="仿宋_GB2312" w:eastAsia="仿宋_GB2312" w:cs="DengXian-Regular"/>
          <w:color w:val="000000" w:themeColor="text1"/>
          <w:sz w:val="32"/>
          <w:szCs w:val="32"/>
          <w:lang w:val="en-US" w:eastAsia="zh-CN"/>
          <w14:textFill>
            <w14:solidFill>
              <w14:schemeClr w14:val="tx1"/>
            </w14:solidFill>
          </w14:textFill>
        </w:rPr>
        <w:t>政府性基金预算财政拨款、国有资本经营预算财政拨款、政府采购</w:t>
      </w:r>
      <w:r>
        <w:rPr>
          <w:rFonts w:hint="eastAsia" w:ascii="仿宋_GB2312" w:eastAsia="仿宋_GB2312" w:cs="DengXian-Regular"/>
          <w:color w:val="000000" w:themeColor="text1"/>
          <w:sz w:val="32"/>
          <w:szCs w:val="32"/>
          <w14:textFill>
            <w14:solidFill>
              <w14:schemeClr w14:val="tx1"/>
            </w14:solidFill>
          </w14:textFill>
        </w:rPr>
        <w:t>无收支及结转结余情况，故</w:t>
      </w:r>
      <w:r>
        <w:rPr>
          <w:rFonts w:hint="eastAsia" w:ascii="仿宋_GB2312" w:eastAsia="仿宋_GB2312" w:cs="DengXian-Regular"/>
          <w:color w:val="000000" w:themeColor="text1"/>
          <w:sz w:val="32"/>
          <w:szCs w:val="32"/>
          <w:lang w:val="en-US" w:eastAsia="zh-CN"/>
          <w14:textFill>
            <w14:solidFill>
              <w14:schemeClr w14:val="tx1"/>
            </w14:solidFill>
          </w14:textFill>
        </w:rPr>
        <w:t>政府性基金预算财政拨款收入支出决算表、国有资本经营预算财政拨款支出决算表、政府采购情况</w:t>
      </w:r>
      <w:r>
        <w:rPr>
          <w:rFonts w:hint="eastAsia" w:ascii="仿宋_GB2312" w:eastAsia="仿宋_GB2312" w:cs="DengXian-Regular"/>
          <w:color w:val="000000" w:themeColor="text1"/>
          <w:sz w:val="32"/>
          <w:szCs w:val="32"/>
          <w14:textFill>
            <w14:solidFill>
              <w14:schemeClr w14:val="tx1"/>
            </w14:solidFill>
          </w14:textFill>
        </w:rPr>
        <w:t>表以空表列示。</w:t>
      </w:r>
    </w:p>
    <w:p>
      <w:pPr>
        <w:adjustRightInd w:val="0"/>
        <w:snapToGrid w:val="0"/>
        <w:spacing w:after="0" w:line="580" w:lineRule="exact"/>
        <w:ind w:firstLine="640" w:firstLineChars="200"/>
        <w:rPr>
          <w:rFonts w:ascii="仿宋_GB2312" w:eastAsia="仿宋_GB2312" w:cs="DengXian-Regular"/>
          <w:color w:val="000000" w:themeColor="text1"/>
          <w:sz w:val="32"/>
          <w:szCs w:val="32"/>
          <w14:textFill>
            <w14:solidFill>
              <w14:schemeClr w14:val="tx1"/>
            </w14:solidFill>
          </w14:textFill>
        </w:rPr>
      </w:pPr>
      <w:r>
        <w:rPr>
          <w:rFonts w:hint="eastAsia" w:ascii="仿宋_GB2312" w:eastAsia="仿宋_GB2312" w:cs="DengXian-Regular"/>
          <w:color w:val="000000" w:themeColor="text1"/>
          <w:sz w:val="32"/>
          <w:szCs w:val="32"/>
          <w14:textFill>
            <w14:solidFill>
              <w14:schemeClr w14:val="tx1"/>
            </w14:solidFill>
          </w14:textFill>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color w:val="000000" w:themeColor="text1"/>
          <w:kern w:val="0"/>
          <w:sz w:val="44"/>
          <w:szCs w:val="44"/>
          <w14:textFill>
            <w14:solidFill>
              <w14:schemeClr w14:val="tx1"/>
            </w14:solidFill>
          </w14:textFill>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int="eastAsia"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名词解释</w:t>
      </w:r>
    </w:p>
    <w:p>
      <w:pPr>
        <w:rPr>
          <w:rFonts w:ascii="宋体" w:hAnsi="宋体" w:cs="ArialUnicodeMS"/>
          <w:color w:val="000000" w:themeColor="text1"/>
          <w:kern w:val="0"/>
          <w14:textFill>
            <w14:solidFill>
              <w14:schemeClr w14:val="tx1"/>
            </w14:solidFill>
          </w14:textFill>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（一）财政拨款收入：</w:t>
      </w:r>
      <w:r>
        <w:rPr>
          <w:rFonts w:hint="eastAsia" w:ascii="仿宋_GB2312" w:eastAsia="仿宋_GB2312" w:hAnsiTheme="majorEastAsia"/>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（二）事业收入：</w:t>
      </w:r>
      <w:r>
        <w:rPr>
          <w:rFonts w:hint="eastAsia" w:ascii="仿宋_GB2312" w:eastAsia="仿宋_GB2312" w:hAnsiTheme="majorEastAsia"/>
          <w:color w:val="000000" w:themeColor="text1"/>
          <w:kern w:val="0"/>
          <w:sz w:val="32"/>
          <w:szCs w:val="32"/>
          <w14:textFill>
            <w14:solidFill>
              <w14:schemeClr w14:val="tx1"/>
            </w14:solidFill>
          </w14:textFill>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（三）其他收入：</w:t>
      </w:r>
      <w:r>
        <w:rPr>
          <w:rFonts w:hint="eastAsia" w:ascii="仿宋_GB2312" w:eastAsia="仿宋_GB2312" w:hAnsiTheme="majorEastAsia"/>
          <w:color w:val="000000" w:themeColor="text1"/>
          <w:kern w:val="0"/>
          <w:sz w:val="32"/>
          <w:szCs w:val="32"/>
          <w14:textFill>
            <w14:solidFill>
              <w14:schemeClr w14:val="tx1"/>
            </w14:solidFill>
          </w14:textFill>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（四）用事业基金弥补收支差额：</w:t>
      </w:r>
      <w:r>
        <w:rPr>
          <w:rFonts w:hint="eastAsia" w:ascii="仿宋_GB2312" w:eastAsia="仿宋_GB2312" w:hAnsiTheme="majorEastAsia"/>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（五）年初结转和结余：</w:t>
      </w:r>
      <w:r>
        <w:rPr>
          <w:rFonts w:hint="eastAsia" w:ascii="仿宋_GB2312" w:eastAsia="仿宋_GB2312" w:hAnsiTheme="majorEastAsia"/>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（六）结余分配：</w:t>
      </w:r>
      <w:r>
        <w:rPr>
          <w:rFonts w:hint="eastAsia" w:ascii="仿宋_GB2312" w:eastAsia="仿宋_GB2312" w:hAnsiTheme="majorEastAsia"/>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（七）年末结转和结余：</w:t>
      </w:r>
      <w:r>
        <w:rPr>
          <w:rFonts w:hint="eastAsia" w:ascii="仿宋_GB2312" w:eastAsia="仿宋_GB2312" w:hAnsiTheme="majorEastAsia"/>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（八）基本支出：</w:t>
      </w:r>
      <w:r>
        <w:rPr>
          <w:rFonts w:hint="eastAsia" w:ascii="仿宋_GB2312" w:eastAsia="仿宋_GB2312" w:hAnsiTheme="majorEastAsia"/>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（九）项目支出：</w:t>
      </w:r>
      <w:r>
        <w:rPr>
          <w:rFonts w:hint="eastAsia" w:ascii="仿宋_GB2312" w:eastAsia="仿宋_GB2312" w:hAnsiTheme="majorEastAsia"/>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（十）资本性支出（基本建设）：</w:t>
      </w:r>
      <w:r>
        <w:rPr>
          <w:rFonts w:hint="eastAsia" w:ascii="仿宋_GB2312" w:eastAsia="仿宋_GB2312" w:hAnsiTheme="majorEastAsia"/>
          <w:color w:val="000000" w:themeColor="text1"/>
          <w:kern w:val="0"/>
          <w:sz w:val="32"/>
          <w:szCs w:val="32"/>
          <w14:textFill>
            <w14:solidFill>
              <w14:schemeClr w14:val="tx1"/>
            </w14:solidFill>
          </w14:textFill>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（十一）资本性支出：</w:t>
      </w:r>
      <w:r>
        <w:rPr>
          <w:rFonts w:hint="eastAsia" w:ascii="仿宋_GB2312" w:eastAsia="仿宋_GB2312" w:hAnsiTheme="majorEastAsia"/>
          <w:color w:val="000000" w:themeColor="text1"/>
          <w:kern w:val="0"/>
          <w:sz w:val="32"/>
          <w:szCs w:val="32"/>
          <w14:textFill>
            <w14:solidFill>
              <w14:schemeClr w14:val="tx1"/>
            </w14:solidFill>
          </w14:textFill>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（十二）“三公”经费：</w:t>
      </w:r>
      <w:r>
        <w:rPr>
          <w:rFonts w:hint="eastAsia" w:ascii="仿宋_GB2312" w:eastAsia="仿宋_GB2312" w:hAnsiTheme="majorEastAsia"/>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（十三）其他交通费用：</w:t>
      </w:r>
      <w:r>
        <w:rPr>
          <w:rFonts w:hint="eastAsia" w:ascii="仿宋_GB2312" w:eastAsia="仿宋_GB2312" w:hAnsiTheme="majorEastAsia"/>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（十四）公务用车购置：</w:t>
      </w:r>
      <w:r>
        <w:rPr>
          <w:rFonts w:hint="eastAsia" w:ascii="仿宋_GB2312" w:eastAsia="仿宋_GB2312" w:hAnsiTheme="majorEastAsia"/>
          <w:color w:val="000000" w:themeColor="text1"/>
          <w:kern w:val="0"/>
          <w:sz w:val="32"/>
          <w:szCs w:val="32"/>
          <w14:textFill>
            <w14:solidFill>
              <w14:schemeClr w14:val="tx1"/>
            </w14:solidFill>
          </w14:textFill>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（十五）其他交通工具购置：</w:t>
      </w:r>
      <w:r>
        <w:rPr>
          <w:rFonts w:hint="eastAsia" w:ascii="仿宋_GB2312" w:eastAsia="仿宋_GB2312" w:hAnsiTheme="majorEastAsia"/>
          <w:color w:val="000000" w:themeColor="text1"/>
          <w:kern w:val="0"/>
          <w:sz w:val="32"/>
          <w:szCs w:val="32"/>
          <w14:textFill>
            <w14:solidFill>
              <w14:schemeClr w14:val="tx1"/>
            </w14:solidFill>
          </w14:textFill>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（十六）机关运行经费：</w:t>
      </w:r>
      <w:r>
        <w:rPr>
          <w:rFonts w:hint="eastAsia" w:ascii="仿宋_GB2312" w:eastAsia="仿宋_GB2312" w:hAnsiTheme="majorEastAsia"/>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color w:val="000000" w:themeColor="text1"/>
          <w:kern w:val="0"/>
          <w:sz w:val="32"/>
          <w:szCs w:val="32"/>
          <w14:textFill>
            <w14:solidFill>
              <w14:schemeClr w14:val="tx1"/>
            </w14:solidFill>
          </w14:textFill>
        </w:rPr>
      </w:pPr>
      <w:r>
        <w:rPr>
          <w:rFonts w:hint="eastAsia" w:ascii="仿宋_GB2312" w:eastAsia="仿宋_GB2312" w:hAnsiTheme="majorEastAsia"/>
          <w:b/>
          <w:bCs/>
          <w:color w:val="000000" w:themeColor="text1"/>
          <w:kern w:val="0"/>
          <w:sz w:val="32"/>
          <w:szCs w:val="32"/>
          <w14:textFill>
            <w14:solidFill>
              <w14:schemeClr w14:val="tx1"/>
            </w14:solidFill>
          </w14:textFill>
        </w:rPr>
        <w:t>（十七）经费形式:</w:t>
      </w:r>
      <w:r>
        <w:rPr>
          <w:rFonts w:hint="eastAsia" w:ascii="仿宋_GB2312" w:eastAsia="仿宋_GB2312" w:hAnsiTheme="majorEastAsia"/>
          <w:color w:val="000000" w:themeColor="text1"/>
          <w:kern w:val="0"/>
          <w:sz w:val="32"/>
          <w:szCs w:val="32"/>
          <w14:textFill>
            <w14:solidFill>
              <w14:schemeClr w14:val="tx1"/>
            </w14:solidFill>
          </w14:textFill>
        </w:rPr>
        <w:t>按照经费来源，</w:t>
      </w:r>
      <w:r>
        <w:rPr>
          <w:rFonts w:hint="eastAsia" w:ascii="仿宋_GB2312" w:eastAsia="仿宋_GB2312" w:cs="ArialUnicodeMS" w:hAnsiTheme="minorHAnsi"/>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color w:val="000000" w:themeColor="text1"/>
          <w:kern w:val="0"/>
          <w:sz w:val="32"/>
          <w:szCs w:val="32"/>
          <w14:textFill>
            <w14:solidFill>
              <w14:schemeClr w14:val="tx1"/>
            </w14:solidFill>
          </w14:textFill>
        </w:rPr>
      </w:pPr>
    </w:p>
    <w:p>
      <w:pPr>
        <w:widowControl/>
        <w:spacing w:after="0" w:line="560" w:lineRule="exact"/>
        <w:ind w:firstLine="640" w:firstLineChars="200"/>
        <w:rPr>
          <w:rFonts w:ascii="仿宋_GB2312" w:eastAsia="仿宋_GB2312" w:cs="ArialUnicodeMS" w:hAnsiTheme="minorHAnsi"/>
          <w:color w:val="000000" w:themeColor="text1"/>
          <w:kern w:val="0"/>
          <w:sz w:val="32"/>
          <w:szCs w:val="32"/>
          <w14:textFill>
            <w14:solidFill>
              <w14:schemeClr w14:val="tx1"/>
            </w14:solidFill>
          </w14:textFill>
        </w:rPr>
      </w:pPr>
    </w:p>
    <w:p>
      <w:pPr>
        <w:widowControl/>
        <w:spacing w:after="0" w:line="560" w:lineRule="exact"/>
        <w:ind w:firstLine="640" w:firstLineChars="200"/>
        <w:rPr>
          <w:rFonts w:ascii="仿宋_GB2312" w:eastAsia="仿宋_GB2312" w:cs="ArialUnicodeMS" w:hAnsiTheme="minorHAnsi"/>
          <w:color w:val="000000" w:themeColor="text1"/>
          <w:kern w:val="0"/>
          <w:sz w:val="32"/>
          <w:szCs w:val="32"/>
          <w14:textFill>
            <w14:solidFill>
              <w14:schemeClr w14:val="tx1"/>
            </w14:solidFill>
          </w14:textFill>
        </w:rPr>
      </w:pPr>
    </w:p>
    <w:p>
      <w:pPr>
        <w:widowControl/>
        <w:spacing w:after="0" w:line="560" w:lineRule="exact"/>
        <w:ind w:firstLine="640" w:firstLineChars="200"/>
        <w:rPr>
          <w:rFonts w:ascii="仿宋_GB2312" w:eastAsia="仿宋_GB2312" w:cs="ArialUnicodeMS" w:hAnsiTheme="minorHAnsi"/>
          <w:color w:val="000000" w:themeColor="text1"/>
          <w:kern w:val="0"/>
          <w:sz w:val="32"/>
          <w:szCs w:val="32"/>
          <w14:textFill>
            <w14:solidFill>
              <w14:schemeClr w14:val="tx1"/>
            </w14:solidFill>
          </w14:textFill>
        </w:rPr>
      </w:pPr>
    </w:p>
    <w:p>
      <w:pPr>
        <w:widowControl/>
        <w:spacing w:after="0" w:line="560" w:lineRule="exact"/>
        <w:ind w:firstLine="640" w:firstLineChars="200"/>
        <w:rPr>
          <w:rFonts w:ascii="仿宋_GB2312" w:eastAsia="仿宋_GB2312" w:cs="ArialUnicodeMS" w:hAnsiTheme="minorHAnsi"/>
          <w:color w:val="000000" w:themeColor="text1"/>
          <w:kern w:val="0"/>
          <w:sz w:val="32"/>
          <w:szCs w:val="32"/>
          <w14:textFill>
            <w14:solidFill>
              <w14:schemeClr w14:val="tx1"/>
            </w14:solidFill>
          </w14:textFill>
        </w:rPr>
      </w:pPr>
    </w:p>
    <w:p>
      <w:pPr>
        <w:widowControl/>
        <w:spacing w:after="0" w:line="560" w:lineRule="exact"/>
        <w:ind w:firstLine="640" w:firstLineChars="200"/>
        <w:rPr>
          <w:rFonts w:ascii="仿宋_GB2312" w:eastAsia="仿宋_GB2312" w:cs="ArialUnicodeMS" w:hAnsiTheme="minorHAnsi"/>
          <w:color w:val="000000" w:themeColor="text1"/>
          <w:kern w:val="0"/>
          <w:sz w:val="32"/>
          <w:szCs w:val="32"/>
          <w14:textFill>
            <w14:solidFill>
              <w14:schemeClr w14:val="tx1"/>
            </w14:solidFill>
          </w14:textFill>
        </w:rPr>
      </w:pPr>
    </w:p>
    <w:p>
      <w:pPr>
        <w:widowControl/>
        <w:spacing w:after="0" w:line="560" w:lineRule="exact"/>
        <w:ind w:firstLine="640" w:firstLineChars="200"/>
        <w:rPr>
          <w:rFonts w:ascii="仿宋_GB2312" w:eastAsia="仿宋_GB2312" w:cs="ArialUnicodeMS" w:hAnsiTheme="minorHAnsi"/>
          <w:color w:val="000000" w:themeColor="text1"/>
          <w:kern w:val="0"/>
          <w:sz w:val="32"/>
          <w:szCs w:val="32"/>
          <w14:textFill>
            <w14:solidFill>
              <w14:schemeClr w14:val="tx1"/>
            </w14:solidFill>
          </w14:textFill>
        </w:rPr>
      </w:pPr>
    </w:p>
    <w:p>
      <w:pPr>
        <w:widowControl/>
        <w:spacing w:after="0" w:line="560" w:lineRule="exact"/>
        <w:ind w:firstLine="640" w:firstLineChars="200"/>
        <w:rPr>
          <w:rFonts w:ascii="仿宋_GB2312" w:eastAsia="仿宋_GB2312" w:cs="ArialUnicodeMS" w:hAnsiTheme="minorHAnsi"/>
          <w:color w:val="000000" w:themeColor="text1"/>
          <w:kern w:val="0"/>
          <w:sz w:val="32"/>
          <w:szCs w:val="32"/>
          <w14:textFill>
            <w14:solidFill>
              <w14:schemeClr w14:val="tx1"/>
            </w14:solidFill>
          </w14:textFill>
        </w:rPr>
      </w:pPr>
    </w:p>
    <w:p>
      <w:pPr>
        <w:widowControl/>
        <w:spacing w:after="0" w:line="560" w:lineRule="exact"/>
        <w:ind w:firstLine="640" w:firstLineChars="200"/>
        <w:rPr>
          <w:rFonts w:ascii="仿宋_GB2312" w:eastAsia="仿宋_GB2312" w:cs="ArialUnicodeMS" w:hAnsiTheme="minorHAnsi"/>
          <w:color w:val="000000" w:themeColor="text1"/>
          <w:kern w:val="0"/>
          <w:sz w:val="32"/>
          <w:szCs w:val="32"/>
          <w14:textFill>
            <w14:solidFill>
              <w14:schemeClr w14:val="tx1"/>
            </w14:solidFill>
          </w14:textFill>
        </w:rPr>
      </w:pPr>
    </w:p>
    <w:p>
      <w:pPr>
        <w:widowControl/>
        <w:spacing w:after="0" w:line="560" w:lineRule="exact"/>
        <w:rPr>
          <w:rFonts w:ascii="仿宋_GB2312" w:eastAsia="仿宋_GB2312" w:cs="ArialUnicodeMS" w:hAnsiTheme="minorHAnsi"/>
          <w:color w:val="000000" w:themeColor="text1"/>
          <w:kern w:val="0"/>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52CBB"/>
    <w:rsid w:val="013D5D6D"/>
    <w:rsid w:val="029C35F4"/>
    <w:rsid w:val="02DB4536"/>
    <w:rsid w:val="05945A62"/>
    <w:rsid w:val="11044201"/>
    <w:rsid w:val="11716400"/>
    <w:rsid w:val="12325FD7"/>
    <w:rsid w:val="125B60EF"/>
    <w:rsid w:val="133337E3"/>
    <w:rsid w:val="13F63F7D"/>
    <w:rsid w:val="16311E32"/>
    <w:rsid w:val="17592411"/>
    <w:rsid w:val="18C920E6"/>
    <w:rsid w:val="1969240E"/>
    <w:rsid w:val="1D2A4944"/>
    <w:rsid w:val="1ECE5AD6"/>
    <w:rsid w:val="1FC16DBF"/>
    <w:rsid w:val="259473EB"/>
    <w:rsid w:val="27DE7619"/>
    <w:rsid w:val="2BE12F30"/>
    <w:rsid w:val="2C69062D"/>
    <w:rsid w:val="2C6D719E"/>
    <w:rsid w:val="2D474D7C"/>
    <w:rsid w:val="2D5A6580"/>
    <w:rsid w:val="2ECB4BE2"/>
    <w:rsid w:val="2EF91E4B"/>
    <w:rsid w:val="2F8A7E31"/>
    <w:rsid w:val="332731DE"/>
    <w:rsid w:val="34D831C5"/>
    <w:rsid w:val="37366767"/>
    <w:rsid w:val="38C07763"/>
    <w:rsid w:val="3BEE0E73"/>
    <w:rsid w:val="3E100261"/>
    <w:rsid w:val="3F743169"/>
    <w:rsid w:val="40200D55"/>
    <w:rsid w:val="40255CB8"/>
    <w:rsid w:val="41F8009B"/>
    <w:rsid w:val="4361773B"/>
    <w:rsid w:val="46876FDD"/>
    <w:rsid w:val="46F42A37"/>
    <w:rsid w:val="488528C1"/>
    <w:rsid w:val="49995E9D"/>
    <w:rsid w:val="4B174BBD"/>
    <w:rsid w:val="4DE24454"/>
    <w:rsid w:val="4F8B6372"/>
    <w:rsid w:val="52BC5AFA"/>
    <w:rsid w:val="532119E5"/>
    <w:rsid w:val="53355393"/>
    <w:rsid w:val="53587D73"/>
    <w:rsid w:val="53927588"/>
    <w:rsid w:val="55106A69"/>
    <w:rsid w:val="569E6216"/>
    <w:rsid w:val="579063C6"/>
    <w:rsid w:val="58702969"/>
    <w:rsid w:val="594E036C"/>
    <w:rsid w:val="5A6C4214"/>
    <w:rsid w:val="5A753CD3"/>
    <w:rsid w:val="5B273F82"/>
    <w:rsid w:val="5C157E14"/>
    <w:rsid w:val="5E53015A"/>
    <w:rsid w:val="5FC06846"/>
    <w:rsid w:val="61D2307F"/>
    <w:rsid w:val="67810732"/>
    <w:rsid w:val="6ADE03E9"/>
    <w:rsid w:val="6F37031E"/>
    <w:rsid w:val="729949E1"/>
    <w:rsid w:val="72A01A6F"/>
    <w:rsid w:val="73252CBB"/>
    <w:rsid w:val="735A45EC"/>
    <w:rsid w:val="73F74A0E"/>
    <w:rsid w:val="750B69DB"/>
    <w:rsid w:val="759E253D"/>
    <w:rsid w:val="762859C4"/>
    <w:rsid w:val="76B46AE8"/>
    <w:rsid w:val="76EF5214"/>
    <w:rsid w:val="78144AA7"/>
    <w:rsid w:val="78334A78"/>
    <w:rsid w:val="787F1AC9"/>
    <w:rsid w:val="7BF85212"/>
    <w:rsid w:val="7F5B21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7">
    <w:name w:val="Table Grid"/>
    <w:basedOn w:val="6"/>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2019-10-15T14:44:00Z</dcterms:created>
  <dc:creator>Administrator</dc:creator>
  <cp:lastModifiedBy>团委</cp:lastModifiedBy>
  <dcterms:modified xsi:type="dcterms:W3CDTF">2021-05-26T08:38:30Z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FB9FD80614F14AEDBA2856D5B7B99C0D</vt:lpwstr>
  </property>
</Properties>
</file>